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2785" w14:textId="77777777" w:rsidR="007B6256" w:rsidRDefault="007B6256"/>
    <w:p w14:paraId="196AE260" w14:textId="77777777" w:rsidR="007B6256" w:rsidRDefault="00857EF4">
      <w:pPr>
        <w:rPr>
          <w:b/>
          <w:bCs/>
          <w:sz w:val="28"/>
          <w:szCs w:val="28"/>
        </w:rPr>
      </w:pPr>
      <w:r>
        <w:rPr>
          <w:b/>
          <w:bCs/>
          <w:sz w:val="28"/>
          <w:szCs w:val="28"/>
        </w:rPr>
        <w:t>Learning scenario with MARG - Template</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3524"/>
        <w:gridCol w:w="3680"/>
      </w:tblGrid>
      <w:tr w:rsidR="007B6256" w14:paraId="758D57C5" w14:textId="77777777">
        <w:trPr>
          <w:trHeight w:val="429"/>
        </w:trPr>
        <w:tc>
          <w:tcPr>
            <w:tcW w:w="9634" w:type="dxa"/>
            <w:gridSpan w:val="3"/>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347B342C" w14:textId="77777777" w:rsidR="007B6256" w:rsidRDefault="00857EF4">
            <w:r>
              <w:rPr>
                <w:b/>
                <w:bCs/>
                <w:color w:val="1F4E79"/>
                <w:sz w:val="24"/>
                <w:szCs w:val="24"/>
                <w:u w:color="1F4E79"/>
              </w:rPr>
              <w:t xml:space="preserve">PART 1:  General information </w:t>
            </w:r>
          </w:p>
        </w:tc>
      </w:tr>
      <w:tr w:rsidR="007B6256" w14:paraId="03A5E5FF" w14:textId="77777777">
        <w:trPr>
          <w:trHeight w:val="419"/>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4A6D0DF6" w14:textId="77777777" w:rsidR="007B6256" w:rsidRDefault="00857EF4">
            <w:pPr>
              <w:spacing w:after="0" w:line="240" w:lineRule="auto"/>
            </w:pPr>
            <w:r>
              <w:rPr>
                <w:b/>
                <w:bCs/>
              </w:rPr>
              <w:t>Title of the scenario:</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54BD77B3" w14:textId="77777777" w:rsidR="007B6256" w:rsidRDefault="00857EF4">
            <w:pPr>
              <w:spacing w:after="0" w:line="240" w:lineRule="auto"/>
              <w:jc w:val="center"/>
            </w:pPr>
            <w:r>
              <w:rPr>
                <w:lang w:val="nl-NL"/>
              </w:rPr>
              <w:t>Brazil</w:t>
            </w:r>
          </w:p>
        </w:tc>
      </w:tr>
      <w:tr w:rsidR="007B6256" w14:paraId="37165DDE" w14:textId="77777777">
        <w:trPr>
          <w:trHeight w:val="477"/>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E75248F" w14:textId="77777777" w:rsidR="007B6256" w:rsidRDefault="00857EF4">
            <w:pPr>
              <w:spacing w:after="0" w:line="240" w:lineRule="auto"/>
            </w:pPr>
            <w:r>
              <w:rPr>
                <w:b/>
                <w:bCs/>
              </w:rPr>
              <w:t>Keywords: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3F0828EA" w14:textId="77777777" w:rsidR="007B6256" w:rsidRDefault="00857EF4">
            <w:pPr>
              <w:spacing w:after="0" w:line="240" w:lineRule="auto"/>
              <w:jc w:val="center"/>
            </w:pPr>
            <w:r>
              <w:t>Brazil, Amazon, Favelas, Renewable energy, Water</w:t>
            </w:r>
          </w:p>
        </w:tc>
      </w:tr>
      <w:tr w:rsidR="007B6256" w14:paraId="2CBA4924"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701BE4B6" w14:textId="77777777" w:rsidR="007B6256" w:rsidRDefault="00857EF4">
            <w:pPr>
              <w:spacing w:after="0" w:line="240" w:lineRule="auto"/>
            </w:pPr>
            <w:r>
              <w:rPr>
                <w:b/>
                <w:bCs/>
              </w:rPr>
              <w:t>Name(s) of the scenario’s creator(s):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79221CDD" w14:textId="77777777" w:rsidR="007B6256" w:rsidRDefault="00857EF4">
            <w:pPr>
              <w:spacing w:after="0" w:line="240" w:lineRule="auto"/>
              <w:jc w:val="center"/>
            </w:pPr>
            <w:r>
              <w:t xml:space="preserve">Annemarie </w:t>
            </w:r>
            <w:proofErr w:type="spellStart"/>
            <w:r>
              <w:t>Doddema</w:t>
            </w:r>
            <w:proofErr w:type="spellEnd"/>
            <w:r>
              <w:t xml:space="preserve">, Annelies </w:t>
            </w:r>
            <w:proofErr w:type="spellStart"/>
            <w:r>
              <w:t>Klaassen</w:t>
            </w:r>
            <w:proofErr w:type="spellEnd"/>
            <w:r>
              <w:t>, Cristian Wessels</w:t>
            </w:r>
          </w:p>
        </w:tc>
      </w:tr>
      <w:tr w:rsidR="007B6256" w14:paraId="6A80A0C5" w14:textId="77777777">
        <w:trPr>
          <w:trHeight w:val="312"/>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194B17D" w14:textId="77777777" w:rsidR="007B6256" w:rsidRDefault="00D6489B">
            <w:pPr>
              <w:spacing w:after="0" w:line="240" w:lineRule="auto"/>
            </w:pPr>
            <w:hyperlink r:id="rId7" w:history="1">
              <w:r w:rsidR="00857EF4">
                <w:rPr>
                  <w:rStyle w:val="Hyperlink0"/>
                </w:rPr>
                <w:t>Creative Commons License</w:t>
              </w:r>
            </w:hyperlink>
            <w:r w:rsidR="00857EF4">
              <w:rPr>
                <w:b/>
                <w:bCs/>
              </w:rPr>
              <w:t xml:space="preserve"> of the scenario:</w:t>
            </w:r>
          </w:p>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4069BFDB" w14:textId="08997F7B" w:rsidR="007B6256" w:rsidRDefault="00857EF4">
            <w:pPr>
              <w:spacing w:after="0" w:line="240" w:lineRule="auto"/>
            </w:pPr>
            <w:r>
              <w:t>Attribution</w:t>
            </w:r>
            <w:r w:rsidR="003A367C">
              <w:t xml:space="preserve"> ( )</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33F21E49" w14:textId="3AA9E9AE" w:rsidR="007B6256" w:rsidRDefault="00857EF4">
            <w:pPr>
              <w:spacing w:after="0" w:line="240" w:lineRule="auto"/>
            </w:pPr>
            <w:r>
              <w:t>Attribution-NoDerivs</w:t>
            </w:r>
            <w:r w:rsidR="003A367C">
              <w:t xml:space="preserve"> ( )</w:t>
            </w:r>
          </w:p>
        </w:tc>
      </w:tr>
      <w:tr w:rsidR="007B6256" w14:paraId="512A510E" w14:textId="77777777">
        <w:trPr>
          <w:trHeight w:val="594"/>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63A4A5FE"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3E80E7DA" w14:textId="014E5C2D" w:rsidR="007B6256" w:rsidRDefault="00857EF4">
            <w:pPr>
              <w:spacing w:after="0" w:line="240" w:lineRule="auto"/>
            </w:pPr>
            <w:r>
              <w:t>Attiribution-ShareAlike</w:t>
            </w:r>
            <w:r w:rsidR="003A367C">
              <w:t xml:space="preserve">  ( )</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724B6338" w14:textId="46E3315C" w:rsidR="007B6256" w:rsidRDefault="00857EF4">
            <w:pPr>
              <w:spacing w:after="0" w:line="240" w:lineRule="auto"/>
            </w:pPr>
            <w:r>
              <w:t>Attribution-NonCommercial</w:t>
            </w:r>
            <w:r w:rsidR="003A367C">
              <w:t xml:space="preserve">  (  )</w:t>
            </w:r>
          </w:p>
        </w:tc>
      </w:tr>
      <w:tr w:rsidR="007B6256" w14:paraId="50A9C615" w14:textId="77777777">
        <w:trPr>
          <w:trHeight w:val="590"/>
        </w:trPr>
        <w:tc>
          <w:tcPr>
            <w:tcW w:w="2430" w:type="dxa"/>
            <w:vMerge/>
            <w:tcBorders>
              <w:top w:val="single" w:sz="2" w:space="0" w:color="9CC2E5"/>
              <w:left w:val="single" w:sz="4" w:space="0" w:color="000000"/>
              <w:bottom w:val="single" w:sz="2" w:space="0" w:color="9CC2E5"/>
              <w:right w:val="single" w:sz="2" w:space="0" w:color="9CC2E5"/>
            </w:tcBorders>
            <w:shd w:val="clear" w:color="auto" w:fill="auto"/>
          </w:tcPr>
          <w:p w14:paraId="5F746DB6"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10A1C0FA" w14:textId="781E6E85" w:rsidR="007B6256" w:rsidRDefault="00857EF4">
            <w:pPr>
              <w:spacing w:after="0" w:line="240" w:lineRule="auto"/>
            </w:pPr>
            <w:r>
              <w:t>Attribution-NonCommercial-</w:t>
            </w:r>
            <w:r w:rsidR="003A367C">
              <w:t xml:space="preserve">  </w:t>
            </w:r>
            <w:r>
              <w:t>ShareAlike</w:t>
            </w:r>
            <w:r w:rsidR="003A367C">
              <w:t xml:space="preserve">  (X)</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2874F2D7" w14:textId="77777777" w:rsidR="007B6256" w:rsidRDefault="00857EF4">
            <w:pPr>
              <w:spacing w:after="0" w:line="240" w:lineRule="auto"/>
            </w:pPr>
            <w:r>
              <w:t>Attribution-NonCommercial-</w:t>
            </w:r>
          </w:p>
          <w:p w14:paraId="2994E88A" w14:textId="3DB8F3EA" w:rsidR="007B6256" w:rsidRDefault="00857EF4">
            <w:pPr>
              <w:spacing w:after="0" w:line="240" w:lineRule="auto"/>
            </w:pPr>
            <w:r>
              <w:t>NoDerivs</w:t>
            </w:r>
            <w:r w:rsidR="003A367C">
              <w:t xml:space="preserve"> ( )</w:t>
            </w:r>
          </w:p>
        </w:tc>
      </w:tr>
      <w:tr w:rsidR="007B6256" w14:paraId="76DA78B2" w14:textId="77777777">
        <w:trPr>
          <w:trHeight w:val="762"/>
        </w:trPr>
        <w:tc>
          <w:tcPr>
            <w:tcW w:w="2430" w:type="dxa"/>
            <w:tcBorders>
              <w:top w:val="single" w:sz="2" w:space="0" w:color="9CC2E5"/>
              <w:left w:val="single" w:sz="4" w:space="0" w:color="000000"/>
              <w:bottom w:val="single" w:sz="2" w:space="0" w:color="9CC2E5"/>
              <w:right w:val="single" w:sz="2" w:space="0" w:color="9CC2E5"/>
            </w:tcBorders>
            <w:shd w:val="clear" w:color="auto" w:fill="D9E2F3"/>
            <w:tcMar>
              <w:top w:w="80" w:type="dxa"/>
              <w:left w:w="80" w:type="dxa"/>
              <w:bottom w:w="80" w:type="dxa"/>
              <w:right w:w="80" w:type="dxa"/>
            </w:tcMar>
            <w:vAlign w:val="center"/>
          </w:tcPr>
          <w:p w14:paraId="1C20E634" w14:textId="77777777" w:rsidR="007B6256" w:rsidRDefault="00857EF4">
            <w:pPr>
              <w:spacing w:after="0" w:line="240" w:lineRule="auto"/>
            </w:pPr>
            <w:r>
              <w:rPr>
                <w:b/>
                <w:bCs/>
              </w:rPr>
              <w:t>Estimated duration of the scenario’s activities: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9E2F3"/>
            <w:tcMar>
              <w:top w:w="80" w:type="dxa"/>
              <w:left w:w="80" w:type="dxa"/>
              <w:bottom w:w="80" w:type="dxa"/>
              <w:right w:w="80" w:type="dxa"/>
            </w:tcMar>
            <w:vAlign w:val="center"/>
          </w:tcPr>
          <w:p w14:paraId="352C12D0" w14:textId="59FB381A" w:rsidR="007B6256" w:rsidRDefault="00857EF4">
            <w:pPr>
              <w:spacing w:after="0" w:line="240" w:lineRule="auto"/>
              <w:jc w:val="center"/>
            </w:pPr>
            <w:r>
              <w:t xml:space="preserve">2 </w:t>
            </w:r>
            <w:r>
              <w:rPr>
                <w:lang w:val="nl-NL"/>
              </w:rPr>
              <w:t>hours</w:t>
            </w:r>
            <w:r>
              <w:t xml:space="preserve"> </w:t>
            </w:r>
          </w:p>
        </w:tc>
      </w:tr>
      <w:tr w:rsidR="007B6256" w14:paraId="070F730C" w14:textId="77777777">
        <w:trPr>
          <w:trHeight w:val="400"/>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36553B47" w14:textId="77777777" w:rsidR="007B6256" w:rsidRDefault="00857EF4">
            <w:pPr>
              <w:spacing w:after="0" w:line="240" w:lineRule="auto"/>
            </w:pPr>
            <w:r>
              <w:rPr>
                <w:b/>
                <w:bCs/>
              </w:rPr>
              <w:t>Age range of learners: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7ECFDAF2" w14:textId="286C88E2" w:rsidR="007B6256" w:rsidRDefault="00857EF4">
            <w:pPr>
              <w:spacing w:after="0" w:line="240" w:lineRule="auto"/>
              <w:jc w:val="center"/>
            </w:pPr>
            <w:r>
              <w:t xml:space="preserve">Lower and upper secondary education </w:t>
            </w:r>
            <w:r>
              <w:rPr>
                <w:lang w:val="nl-NL"/>
              </w:rPr>
              <w:t>(</w:t>
            </w:r>
            <w:r>
              <w:t>HAVO / VWO</w:t>
            </w:r>
            <w:r>
              <w:rPr>
                <w:lang w:val="nl-NL"/>
              </w:rPr>
              <w:t>)</w:t>
            </w:r>
          </w:p>
        </w:tc>
      </w:tr>
      <w:tr w:rsidR="007B6256" w14:paraId="25CFF5CE" w14:textId="77777777">
        <w:trPr>
          <w:trHeight w:val="1068"/>
        </w:trPr>
        <w:tc>
          <w:tcPr>
            <w:tcW w:w="2430" w:type="dxa"/>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76BD5405" w14:textId="77777777" w:rsidR="007B6256" w:rsidRDefault="00857EF4">
            <w:pPr>
              <w:spacing w:after="0" w:line="240" w:lineRule="auto"/>
            </w:pPr>
            <w:r>
              <w:rPr>
                <w:b/>
                <w:bCs/>
              </w:rPr>
              <w:t>Learners’ special characteristics: (i.e. immigrants, special needs)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DEEAF6"/>
            <w:tcMar>
              <w:top w:w="80" w:type="dxa"/>
              <w:left w:w="80" w:type="dxa"/>
              <w:bottom w:w="80" w:type="dxa"/>
              <w:right w:w="80" w:type="dxa"/>
            </w:tcMar>
            <w:vAlign w:val="center"/>
          </w:tcPr>
          <w:p w14:paraId="584D3AA7" w14:textId="08FA9DCB" w:rsidR="007B6256" w:rsidRDefault="00857EF4">
            <w:pPr>
              <w:spacing w:after="0" w:line="240" w:lineRule="auto"/>
              <w:jc w:val="center"/>
            </w:pPr>
            <w:r>
              <w:t>-</w:t>
            </w:r>
          </w:p>
        </w:tc>
      </w:tr>
      <w:tr w:rsidR="007B6256" w14:paraId="0E909D12" w14:textId="77777777">
        <w:trPr>
          <w:trHeight w:val="996"/>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3615B136" w14:textId="77777777" w:rsidR="007B6256" w:rsidRDefault="00857EF4">
            <w:pPr>
              <w:spacing w:after="0" w:line="240" w:lineRule="auto"/>
            </w:pPr>
            <w:r>
              <w:rPr>
                <w:b/>
                <w:bCs/>
              </w:rPr>
              <w:t>Learning subject based on your curriculum to which the scenario relates:</w:t>
            </w:r>
          </w:p>
        </w:tc>
        <w:tc>
          <w:tcPr>
            <w:tcW w:w="7204" w:type="dxa"/>
            <w:gridSpan w:val="2"/>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793C2221" w14:textId="77777777" w:rsidR="007B6256" w:rsidRDefault="00857EF4">
            <w:pPr>
              <w:spacing w:after="0" w:line="240" w:lineRule="auto"/>
            </w:pPr>
            <w:r>
              <w:rPr>
                <w:lang w:val="nl-NL"/>
              </w:rPr>
              <w:t>Lower years</w:t>
            </w:r>
            <w:r>
              <w:t xml:space="preserve">: </w:t>
            </w:r>
            <w:r>
              <w:rPr>
                <w:lang w:val="nl-NL"/>
              </w:rPr>
              <w:t>learning goal</w:t>
            </w:r>
            <w:r>
              <w:t xml:space="preserve">: </w:t>
            </w:r>
            <w:r>
              <w:rPr>
                <w:lang w:val="nl-NL"/>
              </w:rPr>
              <w:t>Students can articulate characteristics of Brazil from the physical, economical en social dimensions.</w:t>
            </w:r>
          </w:p>
          <w:p w14:paraId="12F65110" w14:textId="77777777" w:rsidR="007B6256" w:rsidRDefault="00857EF4">
            <w:pPr>
              <w:spacing w:after="0" w:line="240" w:lineRule="auto"/>
            </w:pPr>
            <w:r>
              <w:rPr>
                <w:lang w:val="nl-NL"/>
              </w:rPr>
              <w:t xml:space="preserve">Upper years: module: Brazil, developing country </w:t>
            </w:r>
          </w:p>
        </w:tc>
      </w:tr>
      <w:tr w:rsidR="007B6256" w14:paraId="67997749" w14:textId="77777777" w:rsidTr="00AC58D5">
        <w:trPr>
          <w:trHeight w:val="216"/>
        </w:trPr>
        <w:tc>
          <w:tcPr>
            <w:tcW w:w="2430" w:type="dxa"/>
            <w:vMerge w:val="restart"/>
            <w:tcBorders>
              <w:top w:val="single" w:sz="2" w:space="0" w:color="9CC2E5"/>
              <w:left w:val="single" w:sz="4" w:space="0" w:color="000000"/>
              <w:bottom w:val="single" w:sz="2" w:space="0" w:color="9CC2E5"/>
              <w:right w:val="single" w:sz="2" w:space="0" w:color="9CC2E5"/>
            </w:tcBorders>
            <w:shd w:val="clear" w:color="auto" w:fill="DEEAF6"/>
            <w:tcMar>
              <w:top w:w="80" w:type="dxa"/>
              <w:left w:w="80" w:type="dxa"/>
              <w:bottom w:w="80" w:type="dxa"/>
              <w:right w:w="80" w:type="dxa"/>
            </w:tcMar>
            <w:vAlign w:val="center"/>
          </w:tcPr>
          <w:p w14:paraId="5CE66F3D" w14:textId="77777777" w:rsidR="007B6256" w:rsidRDefault="00857EF4">
            <w:pPr>
              <w:spacing w:after="0" w:line="240" w:lineRule="auto"/>
            </w:pPr>
            <w:r>
              <w:rPr>
                <w:b/>
                <w:bCs/>
              </w:rPr>
              <w:t>To which Sustainable Development Goal (s) does the scenario relate to : (highlight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0F465DBE" w14:textId="5ABA9B9B" w:rsidR="007B6256" w:rsidRPr="00754709" w:rsidRDefault="00754709">
            <w:pPr>
              <w:spacing w:after="0" w:line="240" w:lineRule="auto"/>
              <w:rPr>
                <w:sz w:val="20"/>
                <w:szCs w:val="20"/>
                <w:highlight w:val="darkBlue"/>
              </w:rPr>
            </w:pPr>
            <w:r w:rsidRPr="00754709">
              <w:rPr>
                <w:sz w:val="20"/>
                <w:szCs w:val="20"/>
              </w:rPr>
              <w:t>[X] No Poverty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1986E8B0" w14:textId="4CE180C3"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Industry, Innovation and infrastructure</w:t>
            </w:r>
          </w:p>
        </w:tc>
      </w:tr>
      <w:tr w:rsidR="007B6256" w14:paraId="1C488B81"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5821313"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A22746D" w14:textId="292EF3A2" w:rsidR="007B6256" w:rsidRPr="00754709" w:rsidRDefault="00AC58D5">
            <w:pPr>
              <w:spacing w:after="0" w:line="240" w:lineRule="auto"/>
              <w:rPr>
                <w:sz w:val="20"/>
                <w:szCs w:val="20"/>
              </w:rPr>
            </w:pPr>
            <w:r w:rsidRPr="00754709">
              <w:rPr>
                <w:sz w:val="20"/>
                <w:szCs w:val="20"/>
              </w:rPr>
              <w:t xml:space="preserve">[ </w:t>
            </w:r>
            <w:r w:rsidR="003A367C" w:rsidRPr="00754709">
              <w:rPr>
                <w:sz w:val="20"/>
                <w:szCs w:val="20"/>
              </w:rPr>
              <w:t xml:space="preserve">] </w:t>
            </w:r>
            <w:r w:rsidR="00857EF4" w:rsidRPr="00754709">
              <w:rPr>
                <w:sz w:val="20"/>
                <w:szCs w:val="20"/>
              </w:rPr>
              <w:t>Zero Hunger</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46D96019" w14:textId="55AF75E6"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Reduced Inequalities</w:t>
            </w:r>
          </w:p>
        </w:tc>
      </w:tr>
      <w:tr w:rsidR="007B6256" w14:paraId="7F769EE1"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261CA756"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344C4F0E" w14:textId="1774B7C8" w:rsidR="007B6256" w:rsidRPr="00754709" w:rsidRDefault="00754709">
            <w:pPr>
              <w:spacing w:after="0" w:line="240" w:lineRule="auto"/>
              <w:rPr>
                <w:sz w:val="20"/>
                <w:szCs w:val="20"/>
              </w:rPr>
            </w:pPr>
            <w:r w:rsidRPr="00754709">
              <w:rPr>
                <w:sz w:val="20"/>
                <w:szCs w:val="20"/>
              </w:rPr>
              <w:t>[X] Good Health and Well-Being</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6E81AA7E" w14:textId="12476583" w:rsidR="007B6256" w:rsidRPr="00754709" w:rsidRDefault="00754709">
            <w:pPr>
              <w:spacing w:after="0" w:line="240" w:lineRule="auto"/>
              <w:rPr>
                <w:sz w:val="20"/>
                <w:szCs w:val="20"/>
              </w:rPr>
            </w:pPr>
            <w:r w:rsidRPr="00754709">
              <w:rPr>
                <w:sz w:val="20"/>
                <w:szCs w:val="20"/>
              </w:rPr>
              <w:t>[X] Sustainable Cities and Communities</w:t>
            </w:r>
          </w:p>
        </w:tc>
      </w:tr>
      <w:tr w:rsidR="007B6256" w14:paraId="074348F4" w14:textId="77777777" w:rsidTr="00AC58D5">
        <w:trPr>
          <w:trHeight w:val="47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4BA085D"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FDF9D8A" w14:textId="71254BD3" w:rsidR="007B6256" w:rsidRPr="00754709" w:rsidRDefault="00754709">
            <w:pPr>
              <w:spacing w:after="0" w:line="240" w:lineRule="auto"/>
              <w:rPr>
                <w:sz w:val="20"/>
                <w:szCs w:val="20"/>
              </w:rPr>
            </w:pPr>
            <w:r w:rsidRPr="00754709">
              <w:rPr>
                <w:sz w:val="20"/>
                <w:szCs w:val="20"/>
              </w:rPr>
              <w:t>[X] Quality Education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70ABBB74" w14:textId="26198466"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Responsible Consumption and Production</w:t>
            </w:r>
          </w:p>
        </w:tc>
      </w:tr>
      <w:tr w:rsidR="007B6256" w14:paraId="57F2366A"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3B527D33"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699EF15" w14:textId="6C3D09E3"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Gender Equality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3A75E580" w14:textId="141C9E88" w:rsidR="007B6256" w:rsidRPr="00754709" w:rsidRDefault="00754709">
            <w:pPr>
              <w:spacing w:after="0" w:line="240" w:lineRule="auto"/>
              <w:rPr>
                <w:sz w:val="20"/>
                <w:szCs w:val="20"/>
              </w:rPr>
            </w:pPr>
            <w:r w:rsidRPr="00754709">
              <w:rPr>
                <w:sz w:val="20"/>
                <w:szCs w:val="20"/>
              </w:rPr>
              <w:t>[X] Climate Action</w:t>
            </w:r>
          </w:p>
        </w:tc>
      </w:tr>
      <w:tr w:rsidR="007B6256" w14:paraId="5E066756"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021E7553"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6587AB72" w14:textId="22DB5CFF" w:rsidR="007B6256" w:rsidRPr="00754709" w:rsidRDefault="00754709">
            <w:pPr>
              <w:spacing w:after="0" w:line="240" w:lineRule="auto"/>
              <w:rPr>
                <w:sz w:val="20"/>
                <w:szCs w:val="20"/>
              </w:rPr>
            </w:pPr>
            <w:r w:rsidRPr="00754709">
              <w:rPr>
                <w:sz w:val="20"/>
                <w:szCs w:val="20"/>
              </w:rPr>
              <w:t>[X] Clean Water and Sanitation</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20C91A65" w14:textId="003CAEB2"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Life Below Water</w:t>
            </w:r>
          </w:p>
        </w:tc>
      </w:tr>
      <w:tr w:rsidR="007B6256" w14:paraId="52BC804E"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36B7357F"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2D8C0827" w14:textId="1040A476"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Affordable and Clean Energy</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702190CA" w14:textId="1CE9D378"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Life On Land</w:t>
            </w:r>
          </w:p>
        </w:tc>
      </w:tr>
      <w:tr w:rsidR="007B6256" w14:paraId="43172B91"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249311F8"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39252492" w14:textId="75D84AB7" w:rsidR="007B6256" w:rsidRPr="00754709" w:rsidRDefault="00754709">
            <w:pPr>
              <w:spacing w:after="0" w:line="240" w:lineRule="auto"/>
              <w:rPr>
                <w:sz w:val="20"/>
                <w:szCs w:val="20"/>
              </w:rPr>
            </w:pPr>
            <w:r w:rsidRPr="00754709">
              <w:rPr>
                <w:sz w:val="20"/>
                <w:szCs w:val="20"/>
              </w:rPr>
              <w:t>[X] Decent Work and Economic Growth</w:t>
            </w:r>
          </w:p>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60F8C7D5" w14:textId="7D0434BB" w:rsidR="007B6256" w:rsidRPr="00754709" w:rsidRDefault="00AC58D5">
            <w:pPr>
              <w:spacing w:after="0" w:line="240" w:lineRule="auto"/>
              <w:rPr>
                <w:sz w:val="20"/>
                <w:szCs w:val="20"/>
              </w:rPr>
            </w:pPr>
            <w:r w:rsidRPr="00754709">
              <w:rPr>
                <w:sz w:val="20"/>
                <w:szCs w:val="20"/>
              </w:rPr>
              <w:t xml:space="preserve">[ ] </w:t>
            </w:r>
            <w:r w:rsidR="00857EF4" w:rsidRPr="00754709">
              <w:rPr>
                <w:sz w:val="20"/>
                <w:szCs w:val="20"/>
              </w:rPr>
              <w:t>Peace, Justice and Strong Institutions</w:t>
            </w:r>
          </w:p>
        </w:tc>
      </w:tr>
      <w:tr w:rsidR="007B6256" w14:paraId="0407E5EC" w14:textId="77777777" w:rsidTr="00AC58D5">
        <w:trPr>
          <w:trHeight w:val="216"/>
        </w:trPr>
        <w:tc>
          <w:tcPr>
            <w:tcW w:w="2430" w:type="dxa"/>
            <w:vMerge/>
            <w:tcBorders>
              <w:top w:val="single" w:sz="2" w:space="0" w:color="9CC2E5"/>
              <w:left w:val="single" w:sz="4" w:space="0" w:color="000000"/>
              <w:bottom w:val="single" w:sz="2" w:space="0" w:color="9CC2E5"/>
              <w:right w:val="single" w:sz="2" w:space="0" w:color="9CC2E5"/>
            </w:tcBorders>
            <w:shd w:val="clear" w:color="auto" w:fill="DEEAF6"/>
          </w:tcPr>
          <w:p w14:paraId="6AEF36CF"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DEEAF6" w:themeFill="accent5" w:themeFillTint="33"/>
            <w:tcMar>
              <w:top w:w="80" w:type="dxa"/>
              <w:left w:w="80" w:type="dxa"/>
              <w:bottom w:w="80" w:type="dxa"/>
              <w:right w:w="80" w:type="dxa"/>
            </w:tcMar>
            <w:vAlign w:val="center"/>
          </w:tcPr>
          <w:p w14:paraId="76169AEF" w14:textId="77777777" w:rsidR="007B6256" w:rsidRDefault="007B6256"/>
        </w:tc>
        <w:tc>
          <w:tcPr>
            <w:tcW w:w="3680" w:type="dxa"/>
            <w:tcBorders>
              <w:top w:val="single" w:sz="2" w:space="0" w:color="9CC2E5"/>
              <w:left w:val="single" w:sz="2" w:space="0" w:color="9CC2E5"/>
              <w:bottom w:val="single" w:sz="2" w:space="0" w:color="9CC2E5"/>
              <w:right w:val="single" w:sz="4" w:space="0" w:color="000000"/>
            </w:tcBorders>
            <w:shd w:val="clear" w:color="auto" w:fill="DEEAF6" w:themeFill="accent5" w:themeFillTint="33"/>
            <w:tcMar>
              <w:top w:w="80" w:type="dxa"/>
              <w:left w:w="80" w:type="dxa"/>
              <w:bottom w:w="80" w:type="dxa"/>
              <w:right w:w="80" w:type="dxa"/>
            </w:tcMar>
            <w:vAlign w:val="center"/>
          </w:tcPr>
          <w:p w14:paraId="5C42A6DA" w14:textId="269BF073" w:rsidR="007B6256" w:rsidRDefault="00754709">
            <w:pPr>
              <w:spacing w:after="0" w:line="240" w:lineRule="auto"/>
            </w:pPr>
            <w:r>
              <w:rPr>
                <w:sz w:val="20"/>
                <w:szCs w:val="20"/>
              </w:rPr>
              <w:t xml:space="preserve">[ ] </w:t>
            </w:r>
            <w:r w:rsidR="00857EF4" w:rsidRPr="00754709">
              <w:rPr>
                <w:sz w:val="20"/>
                <w:szCs w:val="20"/>
              </w:rPr>
              <w:t>Partnerships For The Goals</w:t>
            </w:r>
          </w:p>
        </w:tc>
      </w:tr>
      <w:tr w:rsidR="007B6256" w14:paraId="555CCCC2" w14:textId="77777777">
        <w:trPr>
          <w:trHeight w:val="216"/>
        </w:trPr>
        <w:tc>
          <w:tcPr>
            <w:tcW w:w="2430" w:type="dxa"/>
            <w:vMerge w:val="restart"/>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3E0C315A" w14:textId="77777777" w:rsidR="007B6256" w:rsidRDefault="00857EF4">
            <w:pPr>
              <w:spacing w:after="0" w:line="240" w:lineRule="auto"/>
            </w:pPr>
            <w:r>
              <w:rPr>
                <w:b/>
                <w:bCs/>
              </w:rPr>
              <w:t>Which 21</w:t>
            </w:r>
            <w:r>
              <w:rPr>
                <w:b/>
                <w:bCs/>
                <w:vertAlign w:val="superscript"/>
              </w:rPr>
              <w:t>st</w:t>
            </w:r>
            <w:r>
              <w:rPr>
                <w:b/>
                <w:bCs/>
              </w:rPr>
              <w:t xml:space="preserve"> century skill(s) does the scenario involve:</w:t>
            </w:r>
          </w:p>
          <w:p w14:paraId="74CE2062" w14:textId="77777777" w:rsidR="007B6256" w:rsidRDefault="00857EF4">
            <w:pPr>
              <w:spacing w:after="0" w:line="240" w:lineRule="auto"/>
            </w:pPr>
            <w:r>
              <w:rPr>
                <w:b/>
                <w:bCs/>
              </w:rPr>
              <w:t>(highlight it/them)</w:t>
            </w:r>
          </w:p>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vAlign w:val="center"/>
          </w:tcPr>
          <w:p w14:paraId="22BD55E0" w14:textId="0591E63D" w:rsidR="007B6256" w:rsidRPr="00754709" w:rsidRDefault="003A367C">
            <w:pPr>
              <w:spacing w:after="0" w:line="240" w:lineRule="auto"/>
              <w:rPr>
                <w:sz w:val="20"/>
                <w:szCs w:val="20"/>
              </w:rPr>
            </w:pPr>
            <w:r w:rsidRPr="00754709">
              <w:rPr>
                <w:sz w:val="20"/>
                <w:szCs w:val="20"/>
              </w:rPr>
              <w:t xml:space="preserve">[X] </w:t>
            </w:r>
            <w:r w:rsidR="00857EF4" w:rsidRPr="00754709">
              <w:rPr>
                <w:sz w:val="20"/>
                <w:szCs w:val="20"/>
              </w:rPr>
              <w:t xml:space="preserve">Information and data literacy </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54943908" w14:textId="77777777" w:rsidR="007B6256" w:rsidRPr="00754709" w:rsidRDefault="00857EF4">
            <w:pPr>
              <w:spacing w:after="0" w:line="240" w:lineRule="auto"/>
              <w:rPr>
                <w:sz w:val="20"/>
                <w:szCs w:val="20"/>
              </w:rPr>
            </w:pPr>
            <w:r w:rsidRPr="00754709">
              <w:rPr>
                <w:sz w:val="20"/>
                <w:szCs w:val="20"/>
              </w:rPr>
              <w:t xml:space="preserve">Critical thinking, </w:t>
            </w:r>
          </w:p>
        </w:tc>
      </w:tr>
      <w:tr w:rsidR="007B6256" w14:paraId="70BDFFF2" w14:textId="77777777">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64281B0C"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vAlign w:val="center"/>
          </w:tcPr>
          <w:p w14:paraId="71A27CC3" w14:textId="32C7E291" w:rsidR="007B6256" w:rsidRPr="00754709" w:rsidRDefault="003A367C">
            <w:pPr>
              <w:spacing w:after="0" w:line="240" w:lineRule="auto"/>
              <w:rPr>
                <w:sz w:val="20"/>
                <w:szCs w:val="20"/>
              </w:rPr>
            </w:pPr>
            <w:r w:rsidRPr="00754709">
              <w:rPr>
                <w:sz w:val="20"/>
                <w:szCs w:val="20"/>
              </w:rPr>
              <w:t xml:space="preserve">[X] </w:t>
            </w:r>
            <w:r w:rsidR="00857EF4" w:rsidRPr="00754709">
              <w:rPr>
                <w:sz w:val="20"/>
                <w:szCs w:val="20"/>
              </w:rPr>
              <w:t>Communication</w:t>
            </w:r>
          </w:p>
        </w:tc>
        <w:tc>
          <w:tcPr>
            <w:tcW w:w="3680"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80" w:type="dxa"/>
            </w:tcMar>
            <w:vAlign w:val="center"/>
          </w:tcPr>
          <w:p w14:paraId="01994A24" w14:textId="4DB1C7B1" w:rsidR="007B6256" w:rsidRPr="00754709" w:rsidRDefault="003A367C">
            <w:pPr>
              <w:spacing w:after="0" w:line="240" w:lineRule="auto"/>
              <w:rPr>
                <w:sz w:val="20"/>
                <w:szCs w:val="20"/>
              </w:rPr>
            </w:pPr>
            <w:r w:rsidRPr="00754709">
              <w:rPr>
                <w:sz w:val="20"/>
                <w:szCs w:val="20"/>
              </w:rPr>
              <w:t xml:space="preserve">[X] </w:t>
            </w:r>
            <w:r w:rsidR="00857EF4" w:rsidRPr="00754709">
              <w:rPr>
                <w:sz w:val="20"/>
                <w:szCs w:val="20"/>
              </w:rPr>
              <w:t>Active citizenship</w:t>
            </w:r>
          </w:p>
        </w:tc>
      </w:tr>
      <w:tr w:rsidR="007B6256" w14:paraId="3795445C" w14:textId="77777777">
        <w:trPr>
          <w:trHeight w:val="216"/>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4410E1F3" w14:textId="77777777" w:rsidR="007B6256" w:rsidRDefault="007B6256"/>
        </w:tc>
        <w:tc>
          <w:tcPr>
            <w:tcW w:w="3524" w:type="dxa"/>
            <w:tcBorders>
              <w:top w:val="single" w:sz="2" w:space="0" w:color="9CC2E5"/>
              <w:left w:val="single" w:sz="2" w:space="0" w:color="9CC2E5"/>
              <w:bottom w:val="single" w:sz="2" w:space="0" w:color="9CC2E5"/>
              <w:right w:val="single" w:sz="2" w:space="0" w:color="9CC2E5"/>
            </w:tcBorders>
            <w:shd w:val="clear" w:color="auto" w:fill="auto"/>
            <w:tcMar>
              <w:top w:w="80" w:type="dxa"/>
              <w:left w:w="80" w:type="dxa"/>
              <w:bottom w:w="80" w:type="dxa"/>
              <w:right w:w="80" w:type="dxa"/>
            </w:tcMar>
            <w:vAlign w:val="center"/>
          </w:tcPr>
          <w:p w14:paraId="56B8F008" w14:textId="01DD0BC6" w:rsidR="007B6256" w:rsidRPr="00754709" w:rsidRDefault="003A367C">
            <w:pPr>
              <w:spacing w:after="0" w:line="240" w:lineRule="auto"/>
              <w:rPr>
                <w:sz w:val="20"/>
                <w:szCs w:val="20"/>
              </w:rPr>
            </w:pPr>
            <w:r w:rsidRPr="00754709">
              <w:rPr>
                <w:sz w:val="20"/>
                <w:szCs w:val="20"/>
              </w:rPr>
              <w:t xml:space="preserve">[X] </w:t>
            </w:r>
            <w:r w:rsidR="00857EF4" w:rsidRPr="00754709">
              <w:rPr>
                <w:sz w:val="20"/>
                <w:szCs w:val="20"/>
              </w:rPr>
              <w:t>Collaboration</w:t>
            </w:r>
          </w:p>
        </w:tc>
        <w:tc>
          <w:tcPr>
            <w:tcW w:w="3680"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0FDD4B0F" w14:textId="77777777" w:rsidR="007B6256" w:rsidRPr="00754709" w:rsidRDefault="00857EF4">
            <w:pPr>
              <w:spacing w:after="0" w:line="240" w:lineRule="auto"/>
              <w:rPr>
                <w:sz w:val="20"/>
                <w:szCs w:val="20"/>
              </w:rPr>
            </w:pPr>
            <w:r w:rsidRPr="00754709">
              <w:rPr>
                <w:sz w:val="20"/>
                <w:szCs w:val="20"/>
              </w:rPr>
              <w:t>Respect for differences</w:t>
            </w:r>
          </w:p>
        </w:tc>
      </w:tr>
      <w:tr w:rsidR="007B6256" w14:paraId="52EA40E7" w14:textId="77777777">
        <w:trPr>
          <w:trHeight w:val="219"/>
        </w:trPr>
        <w:tc>
          <w:tcPr>
            <w:tcW w:w="2430" w:type="dxa"/>
            <w:vMerge/>
            <w:tcBorders>
              <w:top w:val="single" w:sz="2" w:space="0" w:color="9CC2E5"/>
              <w:left w:val="single" w:sz="4" w:space="0" w:color="000000"/>
              <w:bottom w:val="single" w:sz="4" w:space="0" w:color="000000"/>
              <w:right w:val="single" w:sz="2" w:space="0" w:color="9CC2E5"/>
            </w:tcBorders>
            <w:shd w:val="clear" w:color="auto" w:fill="FFFFFF"/>
          </w:tcPr>
          <w:p w14:paraId="746C42F4" w14:textId="77777777" w:rsidR="007B6256" w:rsidRDefault="007B6256"/>
        </w:tc>
        <w:tc>
          <w:tcPr>
            <w:tcW w:w="3524" w:type="dxa"/>
            <w:tcBorders>
              <w:top w:val="single" w:sz="2" w:space="0" w:color="9CC2E5"/>
              <w:left w:val="single" w:sz="2" w:space="0" w:color="9CC2E5"/>
              <w:bottom w:val="single" w:sz="4" w:space="0" w:color="000000"/>
              <w:right w:val="single" w:sz="2" w:space="0" w:color="9CC2E5"/>
            </w:tcBorders>
            <w:shd w:val="clear" w:color="auto" w:fill="auto"/>
            <w:tcMar>
              <w:top w:w="80" w:type="dxa"/>
              <w:left w:w="80" w:type="dxa"/>
              <w:bottom w:w="80" w:type="dxa"/>
              <w:right w:w="80" w:type="dxa"/>
            </w:tcMar>
            <w:vAlign w:val="center"/>
          </w:tcPr>
          <w:p w14:paraId="78517A0E" w14:textId="77777777" w:rsidR="007B6256" w:rsidRPr="00754709" w:rsidRDefault="00857EF4">
            <w:pPr>
              <w:spacing w:after="0" w:line="240" w:lineRule="auto"/>
              <w:rPr>
                <w:sz w:val="20"/>
                <w:szCs w:val="20"/>
              </w:rPr>
            </w:pPr>
            <w:r w:rsidRPr="00754709">
              <w:rPr>
                <w:sz w:val="20"/>
                <w:szCs w:val="20"/>
              </w:rPr>
              <w:t>Problem solving</w:t>
            </w:r>
          </w:p>
        </w:tc>
        <w:tc>
          <w:tcPr>
            <w:tcW w:w="3680" w:type="dxa"/>
            <w:tcBorders>
              <w:top w:val="single" w:sz="2" w:space="0" w:color="9CC2E5"/>
              <w:left w:val="single" w:sz="2" w:space="0" w:color="9CC2E5"/>
              <w:bottom w:val="single" w:sz="4" w:space="0" w:color="000000"/>
              <w:right w:val="single" w:sz="4" w:space="0" w:color="000000"/>
            </w:tcBorders>
            <w:shd w:val="clear" w:color="auto" w:fill="auto"/>
            <w:tcMar>
              <w:top w:w="80" w:type="dxa"/>
              <w:left w:w="80" w:type="dxa"/>
              <w:bottom w:w="80" w:type="dxa"/>
              <w:right w:w="80" w:type="dxa"/>
            </w:tcMar>
            <w:vAlign w:val="center"/>
          </w:tcPr>
          <w:p w14:paraId="68C46F2F" w14:textId="77777777" w:rsidR="007B6256" w:rsidRPr="00754709" w:rsidRDefault="007B6256">
            <w:pPr>
              <w:rPr>
                <w:sz w:val="20"/>
                <w:szCs w:val="20"/>
              </w:rPr>
            </w:pPr>
          </w:p>
        </w:tc>
      </w:tr>
    </w:tbl>
    <w:p w14:paraId="7FC8CE28" w14:textId="77777777" w:rsidR="007B6256" w:rsidRDefault="007B6256">
      <w:pPr>
        <w:widowControl w:val="0"/>
        <w:spacing w:line="240" w:lineRule="auto"/>
        <w:rPr>
          <w:b/>
          <w:bCs/>
          <w:sz w:val="28"/>
          <w:szCs w:val="28"/>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30"/>
        <w:gridCol w:w="7204"/>
      </w:tblGrid>
      <w:tr w:rsidR="007B6256" w14:paraId="0A12BB95" w14:textId="77777777">
        <w:trPr>
          <w:trHeight w:val="487"/>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99D87B" w14:textId="77777777" w:rsidR="007B6256" w:rsidRDefault="00857EF4">
            <w:r>
              <w:rPr>
                <w:b/>
                <w:bCs/>
                <w:color w:val="1F4E79"/>
                <w:sz w:val="24"/>
                <w:szCs w:val="24"/>
                <w:u w:color="1F4E79"/>
              </w:rPr>
              <w:t xml:space="preserve">PART 2:  Learning outcomes of the scenario </w:t>
            </w:r>
          </w:p>
        </w:tc>
      </w:tr>
      <w:tr w:rsidR="007B6256" w14:paraId="031D2201" w14:textId="77777777">
        <w:trPr>
          <w:trHeight w:val="3339"/>
        </w:trPr>
        <w:tc>
          <w:tcPr>
            <w:tcW w:w="2430" w:type="dxa"/>
            <w:tcBorders>
              <w:top w:val="single" w:sz="4" w:space="0" w:color="000000"/>
              <w:left w:val="single" w:sz="4" w:space="0" w:color="000000"/>
              <w:bottom w:val="single" w:sz="2" w:space="0" w:color="9CC2E5"/>
              <w:right w:val="single" w:sz="2" w:space="0" w:color="9CC2E5"/>
            </w:tcBorders>
            <w:shd w:val="clear" w:color="auto" w:fill="FFF2CC"/>
            <w:tcMar>
              <w:top w:w="80" w:type="dxa"/>
              <w:left w:w="80" w:type="dxa"/>
              <w:bottom w:w="80" w:type="dxa"/>
              <w:right w:w="80" w:type="dxa"/>
            </w:tcMar>
            <w:vAlign w:val="center"/>
          </w:tcPr>
          <w:p w14:paraId="0BB2EEE4" w14:textId="77777777" w:rsidR="007B6256" w:rsidRDefault="00857EF4">
            <w:pPr>
              <w:spacing w:after="0" w:line="240" w:lineRule="auto"/>
            </w:pPr>
            <w:r>
              <w:rPr>
                <w:b/>
                <w:bCs/>
              </w:rPr>
              <w:t xml:space="preserve">In terms of </w:t>
            </w:r>
            <w:r>
              <w:rPr>
                <w:b/>
                <w:bCs/>
                <w:u w:val="single"/>
              </w:rPr>
              <w:t>knowledge</w:t>
            </w:r>
            <w:r>
              <w:rPr>
                <w:b/>
                <w:bCs/>
              </w:rPr>
              <w:t xml:space="preserve"> </w:t>
            </w:r>
          </w:p>
        </w:tc>
        <w:tc>
          <w:tcPr>
            <w:tcW w:w="7204" w:type="dxa"/>
            <w:tcBorders>
              <w:top w:val="single" w:sz="4" w:space="0" w:color="000000"/>
              <w:left w:val="single" w:sz="2" w:space="0" w:color="9CC2E5"/>
              <w:bottom w:val="single" w:sz="2" w:space="0" w:color="9CC2E5"/>
              <w:right w:val="single" w:sz="4" w:space="0" w:color="000000"/>
            </w:tcBorders>
            <w:shd w:val="clear" w:color="auto" w:fill="FFF2CC"/>
            <w:tcMar>
              <w:top w:w="80" w:type="dxa"/>
              <w:left w:w="80" w:type="dxa"/>
              <w:bottom w:w="80" w:type="dxa"/>
              <w:right w:w="404" w:type="dxa"/>
            </w:tcMar>
            <w:vAlign w:val="center"/>
          </w:tcPr>
          <w:p w14:paraId="6A83574C" w14:textId="77777777" w:rsidR="007B6256" w:rsidRDefault="00857EF4">
            <w:pPr>
              <w:spacing w:after="0" w:line="240" w:lineRule="auto"/>
              <w:ind w:right="324"/>
            </w:pPr>
            <w:r>
              <w:t>The learner knows and understands:</w:t>
            </w:r>
          </w:p>
          <w:p w14:paraId="4BB900D6" w14:textId="77777777" w:rsidR="007B6256" w:rsidRDefault="007B6256">
            <w:pPr>
              <w:spacing w:after="0" w:line="240" w:lineRule="auto"/>
              <w:ind w:right="324"/>
            </w:pPr>
          </w:p>
          <w:p w14:paraId="1361DFBF" w14:textId="72BD4A79" w:rsidR="007B6256" w:rsidRDefault="00857EF4" w:rsidP="00191BE2">
            <w:pPr>
              <w:pStyle w:val="a5"/>
              <w:numPr>
                <w:ilvl w:val="0"/>
                <w:numId w:val="1"/>
              </w:numPr>
              <w:spacing w:after="0" w:line="240" w:lineRule="auto"/>
              <w:ind w:right="324"/>
            </w:pPr>
            <w:r>
              <w:rPr>
                <w:lang w:val="en-US"/>
              </w:rPr>
              <w:t xml:space="preserve">Characteristics of Brazil from the perspective of physical, </w:t>
            </w:r>
            <w:r w:rsidR="00191BE2">
              <w:rPr>
                <w:lang w:val="en-US"/>
              </w:rPr>
              <w:t>economic</w:t>
            </w:r>
            <w:r>
              <w:rPr>
                <w:lang w:val="en-US"/>
              </w:rPr>
              <w:t xml:space="preserve"> </w:t>
            </w:r>
            <w:r w:rsidR="00191BE2">
              <w:rPr>
                <w:lang w:val="en-US"/>
              </w:rPr>
              <w:t xml:space="preserve">and </w:t>
            </w:r>
            <w:r>
              <w:rPr>
                <w:lang w:val="en-US"/>
              </w:rPr>
              <w:t>social dimensions.</w:t>
            </w:r>
          </w:p>
          <w:p w14:paraId="2CD1593C" w14:textId="77777777" w:rsidR="007B6256" w:rsidRDefault="00857EF4">
            <w:pPr>
              <w:pStyle w:val="a5"/>
              <w:numPr>
                <w:ilvl w:val="0"/>
                <w:numId w:val="1"/>
              </w:numPr>
              <w:spacing w:after="0" w:line="240" w:lineRule="auto"/>
              <w:ind w:right="324"/>
              <w:rPr>
                <w:lang w:val="en-US"/>
              </w:rPr>
            </w:pPr>
            <w:r>
              <w:rPr>
                <w:lang w:val="en-US"/>
              </w:rPr>
              <w:t>How the felling of trees in the Amazon affects the rest of the world.</w:t>
            </w:r>
          </w:p>
          <w:p w14:paraId="76592B22" w14:textId="77777777" w:rsidR="007B6256" w:rsidRDefault="00857EF4">
            <w:pPr>
              <w:pStyle w:val="a5"/>
              <w:numPr>
                <w:ilvl w:val="0"/>
                <w:numId w:val="1"/>
              </w:numPr>
              <w:spacing w:after="0" w:line="240" w:lineRule="auto"/>
              <w:ind w:right="324"/>
              <w:rPr>
                <w:lang w:val="en-US"/>
              </w:rPr>
            </w:pPr>
            <w:r>
              <w:rPr>
                <w:lang w:val="en-US"/>
              </w:rPr>
              <w:t>How Favelas affect the rest of urban society.</w:t>
            </w:r>
          </w:p>
          <w:p w14:paraId="55D8BD79" w14:textId="77777777" w:rsidR="007B6256" w:rsidRDefault="00857EF4">
            <w:pPr>
              <w:pStyle w:val="a5"/>
              <w:numPr>
                <w:ilvl w:val="0"/>
                <w:numId w:val="1"/>
              </w:numPr>
              <w:spacing w:after="0" w:line="240" w:lineRule="auto"/>
              <w:ind w:right="324"/>
              <w:rPr>
                <w:lang w:val="en-US"/>
              </w:rPr>
            </w:pPr>
            <w:r>
              <w:rPr>
                <w:lang w:val="en-US"/>
              </w:rPr>
              <w:t>How the informal sector affects jobs and the economy in Brazil.</w:t>
            </w:r>
          </w:p>
          <w:p w14:paraId="76E9AA30" w14:textId="77777777" w:rsidR="007B6256" w:rsidRDefault="00857EF4">
            <w:pPr>
              <w:pStyle w:val="a5"/>
              <w:numPr>
                <w:ilvl w:val="0"/>
                <w:numId w:val="1"/>
              </w:numPr>
              <w:spacing w:after="0" w:line="240" w:lineRule="auto"/>
              <w:ind w:right="324"/>
              <w:rPr>
                <w:lang w:val="en-US"/>
              </w:rPr>
            </w:pPr>
            <w:r>
              <w:rPr>
                <w:lang w:val="en-US"/>
              </w:rPr>
              <w:t>Which forms of sustainable energy Brazil uses and why.</w:t>
            </w:r>
          </w:p>
          <w:p w14:paraId="7D32EE77" w14:textId="77777777" w:rsidR="007B6256" w:rsidRDefault="00857EF4">
            <w:pPr>
              <w:pStyle w:val="a5"/>
              <w:numPr>
                <w:ilvl w:val="0"/>
                <w:numId w:val="1"/>
              </w:numPr>
              <w:spacing w:after="0" w:line="240" w:lineRule="auto"/>
              <w:ind w:right="324"/>
              <w:rPr>
                <w:lang w:val="en-US"/>
              </w:rPr>
            </w:pPr>
            <w:r>
              <w:rPr>
                <w:lang w:val="en-US"/>
              </w:rPr>
              <w:t>How education is organized in Brazil, what training opportunities there are and what the quality of the education is.</w:t>
            </w:r>
          </w:p>
          <w:p w14:paraId="25F35553" w14:textId="77777777" w:rsidR="007B6256" w:rsidRDefault="00857EF4">
            <w:pPr>
              <w:pStyle w:val="a5"/>
              <w:numPr>
                <w:ilvl w:val="0"/>
                <w:numId w:val="1"/>
              </w:numPr>
              <w:spacing w:after="0" w:line="240" w:lineRule="auto"/>
              <w:ind w:right="324"/>
              <w:rPr>
                <w:lang w:val="en-US"/>
              </w:rPr>
            </w:pPr>
            <w:r>
              <w:rPr>
                <w:lang w:val="en-US"/>
              </w:rPr>
              <w:t>How climate change affects freshwater supplies and whether everyone has access to clean drinking water.</w:t>
            </w:r>
          </w:p>
        </w:tc>
      </w:tr>
      <w:tr w:rsidR="007B6256" w14:paraId="3014E9F7" w14:textId="77777777">
        <w:trPr>
          <w:trHeight w:val="823"/>
        </w:trPr>
        <w:tc>
          <w:tcPr>
            <w:tcW w:w="2430"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0FAE3378" w14:textId="77777777" w:rsidR="007B6256" w:rsidRDefault="00857EF4">
            <w:pPr>
              <w:spacing w:after="0" w:line="240" w:lineRule="auto"/>
            </w:pPr>
            <w:r>
              <w:rPr>
                <w:b/>
                <w:bCs/>
              </w:rPr>
              <w:t xml:space="preserve">In terms of </w:t>
            </w:r>
            <w:r>
              <w:rPr>
                <w:b/>
                <w:bCs/>
                <w:u w:val="single"/>
              </w:rPr>
              <w:t>skills</w:t>
            </w:r>
          </w:p>
        </w:tc>
        <w:tc>
          <w:tcPr>
            <w:tcW w:w="7204" w:type="dxa"/>
            <w:tcBorders>
              <w:top w:val="single" w:sz="2" w:space="0" w:color="9CC2E5"/>
              <w:left w:val="single" w:sz="2" w:space="0" w:color="9CC2E5"/>
              <w:bottom w:val="single" w:sz="2" w:space="0" w:color="9CC2E5"/>
              <w:right w:val="single" w:sz="4" w:space="0" w:color="000000"/>
            </w:tcBorders>
            <w:shd w:val="clear" w:color="auto" w:fill="auto"/>
            <w:tcMar>
              <w:top w:w="80" w:type="dxa"/>
              <w:left w:w="80" w:type="dxa"/>
              <w:bottom w:w="80" w:type="dxa"/>
              <w:right w:w="404" w:type="dxa"/>
            </w:tcMar>
            <w:vAlign w:val="center"/>
          </w:tcPr>
          <w:p w14:paraId="28F9316E" w14:textId="77777777" w:rsidR="007B6256" w:rsidRDefault="00857EF4">
            <w:pPr>
              <w:spacing w:after="0" w:line="240" w:lineRule="auto"/>
              <w:ind w:right="324"/>
            </w:pPr>
            <w:r>
              <w:t>The learner is able to:</w:t>
            </w:r>
          </w:p>
          <w:p w14:paraId="7E3E1E14" w14:textId="77777777" w:rsidR="007B6256" w:rsidRDefault="00857EF4">
            <w:pPr>
              <w:pStyle w:val="a5"/>
              <w:numPr>
                <w:ilvl w:val="0"/>
                <w:numId w:val="2"/>
              </w:numPr>
              <w:spacing w:after="0" w:line="240" w:lineRule="auto"/>
              <w:ind w:right="324"/>
              <w:rPr>
                <w:lang w:val="en-US"/>
              </w:rPr>
            </w:pPr>
            <w:r>
              <w:rPr>
                <w:lang w:val="en-US"/>
              </w:rPr>
              <w:t xml:space="preserve">Use of VR glasses and a navigation / location app </w:t>
            </w:r>
          </w:p>
        </w:tc>
      </w:tr>
      <w:tr w:rsidR="007B6256" w14:paraId="27610ADB" w14:textId="77777777">
        <w:trPr>
          <w:trHeight w:val="1259"/>
        </w:trPr>
        <w:tc>
          <w:tcPr>
            <w:tcW w:w="2430" w:type="dxa"/>
            <w:tcBorders>
              <w:top w:val="single" w:sz="2" w:space="0" w:color="9CC2E5"/>
              <w:left w:val="single" w:sz="4" w:space="0" w:color="000000"/>
              <w:bottom w:val="single" w:sz="4" w:space="0" w:color="000000"/>
              <w:right w:val="single" w:sz="2" w:space="0" w:color="9CC2E5"/>
            </w:tcBorders>
            <w:shd w:val="clear" w:color="auto" w:fill="FFF2CC"/>
            <w:tcMar>
              <w:top w:w="80" w:type="dxa"/>
              <w:left w:w="80" w:type="dxa"/>
              <w:bottom w:w="80" w:type="dxa"/>
              <w:right w:w="80" w:type="dxa"/>
            </w:tcMar>
            <w:vAlign w:val="center"/>
          </w:tcPr>
          <w:p w14:paraId="2D607695" w14:textId="77777777" w:rsidR="007B6256" w:rsidRDefault="00857EF4">
            <w:pPr>
              <w:spacing w:after="0" w:line="240" w:lineRule="auto"/>
            </w:pPr>
            <w:r>
              <w:rPr>
                <w:b/>
                <w:bCs/>
              </w:rPr>
              <w:t xml:space="preserve">In terms of </w:t>
            </w:r>
            <w:r>
              <w:rPr>
                <w:b/>
                <w:bCs/>
                <w:u w:val="single"/>
              </w:rPr>
              <w:t>competences</w:t>
            </w:r>
          </w:p>
        </w:tc>
        <w:tc>
          <w:tcPr>
            <w:tcW w:w="7204" w:type="dxa"/>
            <w:tcBorders>
              <w:top w:val="single" w:sz="2" w:space="0" w:color="9CC2E5"/>
              <w:left w:val="single" w:sz="2" w:space="0" w:color="9CC2E5"/>
              <w:bottom w:val="single" w:sz="4" w:space="0" w:color="000000"/>
              <w:right w:val="single" w:sz="4" w:space="0" w:color="000000"/>
            </w:tcBorders>
            <w:shd w:val="clear" w:color="auto" w:fill="FFF2CC"/>
            <w:tcMar>
              <w:top w:w="80" w:type="dxa"/>
              <w:left w:w="80" w:type="dxa"/>
              <w:bottom w:w="80" w:type="dxa"/>
              <w:right w:w="404" w:type="dxa"/>
            </w:tcMar>
            <w:vAlign w:val="center"/>
          </w:tcPr>
          <w:p w14:paraId="68B20167" w14:textId="77777777" w:rsidR="007B6256" w:rsidRDefault="00857EF4">
            <w:pPr>
              <w:spacing w:after="0" w:line="240" w:lineRule="auto"/>
              <w:ind w:right="324"/>
            </w:pPr>
            <w:r>
              <w:t>The learner:</w:t>
            </w:r>
          </w:p>
          <w:p w14:paraId="0FECAD01" w14:textId="77777777" w:rsidR="007B6256" w:rsidRDefault="007B6256">
            <w:pPr>
              <w:spacing w:after="0" w:line="240" w:lineRule="auto"/>
              <w:ind w:right="324"/>
            </w:pPr>
          </w:p>
          <w:p w14:paraId="05B5B803" w14:textId="77777777" w:rsidR="007B6256" w:rsidRDefault="00857EF4">
            <w:pPr>
              <w:pStyle w:val="a5"/>
              <w:numPr>
                <w:ilvl w:val="0"/>
                <w:numId w:val="3"/>
              </w:numPr>
              <w:spacing w:after="0" w:line="240" w:lineRule="auto"/>
              <w:ind w:right="324"/>
              <w:rPr>
                <w:lang w:val="en-US"/>
              </w:rPr>
            </w:pPr>
            <w:r>
              <w:rPr>
                <w:lang w:val="en-US"/>
              </w:rPr>
              <w:t xml:space="preserve">Can virtually step into the world of Brazil by means of a navigation / location app and gain knowledge about the country from different geographical dimensions. </w:t>
            </w:r>
          </w:p>
        </w:tc>
      </w:tr>
    </w:tbl>
    <w:p w14:paraId="50EA3D23" w14:textId="77777777" w:rsidR="007B6256" w:rsidRDefault="007B6256">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7082"/>
      </w:tblGrid>
      <w:tr w:rsidR="007B6256" w14:paraId="1C59DDB0" w14:textId="77777777">
        <w:trPr>
          <w:trHeight w:val="487"/>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45384FCA" w14:textId="77777777" w:rsidR="007B6256" w:rsidRDefault="00857EF4">
            <w:r>
              <w:rPr>
                <w:b/>
                <w:bCs/>
                <w:color w:val="1F4E79"/>
                <w:sz w:val="24"/>
                <w:szCs w:val="24"/>
                <w:u w:color="1F4E79"/>
              </w:rPr>
              <w:t>PART 3:  Description of the game</w:t>
            </w:r>
          </w:p>
        </w:tc>
      </w:tr>
      <w:tr w:rsidR="007B6256" w14:paraId="1AFE95B1" w14:textId="77777777">
        <w:trPr>
          <w:trHeight w:val="3336"/>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3E9A7298" w14:textId="77777777" w:rsidR="007B6256" w:rsidRDefault="00857EF4">
            <w:pPr>
              <w:spacing w:after="0" w:line="240" w:lineRule="auto"/>
            </w:pPr>
            <w:r>
              <w:rPr>
                <w:b/>
                <w:bCs/>
              </w:rPr>
              <w:t>Narrative description of the game plot:</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462AF9E6" w14:textId="77777777" w:rsidR="007B6256" w:rsidRDefault="007B6256">
            <w:pPr>
              <w:pStyle w:val="a5"/>
              <w:spacing w:after="0" w:line="240" w:lineRule="auto"/>
              <w:ind w:left="304" w:right="324"/>
              <w:jc w:val="both"/>
            </w:pPr>
          </w:p>
          <w:p w14:paraId="79C1CDBC" w14:textId="785D9657" w:rsidR="007B6256" w:rsidRDefault="00857EF4">
            <w:pPr>
              <w:pStyle w:val="a5"/>
              <w:spacing w:after="0" w:line="240" w:lineRule="auto"/>
              <w:ind w:left="304" w:right="324"/>
              <w:jc w:val="both"/>
            </w:pPr>
            <w:r>
              <w:rPr>
                <w:lang w:val="en-US"/>
              </w:rPr>
              <w:t>The students visit 6 places in Assen</w:t>
            </w:r>
            <w:r w:rsidR="00C606AE">
              <w:rPr>
                <w:lang w:val="en-US"/>
              </w:rPr>
              <w:t xml:space="preserve"> </w:t>
            </w:r>
            <w:r w:rsidR="00C606AE" w:rsidRPr="00C606AE">
              <w:rPr>
                <w:lang w:val="en-US"/>
              </w:rPr>
              <w:t xml:space="preserve">in the Netherlands </w:t>
            </w:r>
            <w:r>
              <w:rPr>
                <w:lang w:val="en-US"/>
              </w:rPr>
              <w:t xml:space="preserve">that they can find themselves via an integrated map in the scenario app. These places can be visited in any order. This way, students can map out an ideal route themselves. You can also choose to have the students follow a </w:t>
            </w:r>
            <w:r w:rsidR="00C606AE">
              <w:rPr>
                <w:lang w:val="en-US"/>
              </w:rPr>
              <w:t>mapped-out</w:t>
            </w:r>
            <w:r>
              <w:rPr>
                <w:lang w:val="en-US"/>
              </w:rPr>
              <w:t xml:space="preserve"> route. When students are physically at the location, one student will be wearing VR glasses. At that location, a picture is given </w:t>
            </w:r>
            <w:r>
              <w:t>of</w:t>
            </w:r>
            <w:r>
              <w:rPr>
                <w:lang w:val="en-US"/>
              </w:rPr>
              <w:t xml:space="preserve"> Brazil. On the app, the other student (s) will see a piece of text in combination with photos, cards and video material. It is the intention that they then make the questions at the location. These will mainly be multiple choice questions. When answering the </w:t>
            </w:r>
            <w:r w:rsidR="00C606AE">
              <w:rPr>
                <w:lang w:val="en-US"/>
              </w:rPr>
              <w:t>multiple-choice</w:t>
            </w:r>
            <w:r>
              <w:rPr>
                <w:lang w:val="en-US"/>
              </w:rPr>
              <w:t xml:space="preserve"> questions, they can earn points (trees) if the answers are correct. With every 10% of trees, the players advance a level.</w:t>
            </w:r>
          </w:p>
        </w:tc>
      </w:tr>
      <w:tr w:rsidR="007B6256" w14:paraId="7F0C5C50" w14:textId="77777777">
        <w:trPr>
          <w:trHeight w:val="1776"/>
        </w:trPr>
        <w:tc>
          <w:tcPr>
            <w:tcW w:w="2552" w:type="dxa"/>
            <w:tcBorders>
              <w:top w:val="single" w:sz="2" w:space="0" w:color="9CC2E5"/>
              <w:left w:val="single" w:sz="4" w:space="0" w:color="000000"/>
              <w:bottom w:val="single" w:sz="2" w:space="0" w:color="9CC2E5"/>
              <w:right w:val="single" w:sz="2" w:space="0" w:color="9CC2E5"/>
            </w:tcBorders>
            <w:shd w:val="clear" w:color="auto" w:fill="auto"/>
            <w:tcMar>
              <w:top w:w="80" w:type="dxa"/>
              <w:left w:w="80" w:type="dxa"/>
              <w:bottom w:w="80" w:type="dxa"/>
              <w:right w:w="80" w:type="dxa"/>
            </w:tcMar>
            <w:vAlign w:val="center"/>
          </w:tcPr>
          <w:p w14:paraId="33C16C76" w14:textId="77777777" w:rsidR="007B6256" w:rsidRDefault="00857EF4">
            <w:pPr>
              <w:spacing w:after="0" w:line="240" w:lineRule="auto"/>
            </w:pPr>
            <w:r>
              <w:rPr>
                <w:b/>
                <w:bCs/>
              </w:rPr>
              <w:lastRenderedPageBreak/>
              <w:t>Game objectives:</w:t>
            </w:r>
          </w:p>
        </w:tc>
        <w:tc>
          <w:tcPr>
            <w:tcW w:w="7082" w:type="dxa"/>
            <w:tcBorders>
              <w:top w:val="single" w:sz="2" w:space="0" w:color="9CC2E5"/>
              <w:left w:val="single" w:sz="2" w:space="0" w:color="9CC2E5"/>
              <w:bottom w:val="single" w:sz="2" w:space="0" w:color="9CC2E5"/>
              <w:right w:val="single" w:sz="4" w:space="0" w:color="000000"/>
            </w:tcBorders>
            <w:shd w:val="clear" w:color="auto" w:fill="auto"/>
            <w:tcMar>
              <w:top w:w="80" w:type="dxa"/>
              <w:left w:w="384" w:type="dxa"/>
              <w:bottom w:w="80" w:type="dxa"/>
              <w:right w:w="404" w:type="dxa"/>
            </w:tcMar>
            <w:vAlign w:val="center"/>
          </w:tcPr>
          <w:p w14:paraId="1E6AB772" w14:textId="77777777" w:rsidR="007B6256" w:rsidRDefault="00857EF4">
            <w:pPr>
              <w:pStyle w:val="a5"/>
              <w:spacing w:after="0" w:line="240" w:lineRule="auto"/>
              <w:ind w:left="304" w:right="324"/>
              <w:jc w:val="both"/>
            </w:pPr>
            <w:r>
              <w:rPr>
                <w:lang w:val="en-US"/>
              </w:rPr>
              <w:t>The students start with 0 points. For each correctly answered multiple choice question, they receive five points. For every wrong answer they give, five points are deducted. For every 5 points earned, 10% forest is planted. Questions have to be answered as many times as necessary until they are answered correctly, but points can only be earned once. The player with the most percentage of forest at the end is the winner.</w:t>
            </w:r>
          </w:p>
        </w:tc>
      </w:tr>
      <w:tr w:rsidR="007B6256" w14:paraId="3E8ED128" w14:textId="77777777">
        <w:trPr>
          <w:trHeight w:val="1427"/>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183E6958" w14:textId="77777777" w:rsidR="007B6256" w:rsidRDefault="00857EF4">
            <w:pPr>
              <w:spacing w:after="0" w:line="240" w:lineRule="auto"/>
            </w:pPr>
            <w:r>
              <w:rPr>
                <w:b/>
                <w:bCs/>
              </w:rPr>
              <w:t>Does the scenario refer to a specific location? If yes, specify. If no, write everywhere.</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384" w:type="dxa"/>
              <w:bottom w:w="80" w:type="dxa"/>
              <w:right w:w="404" w:type="dxa"/>
            </w:tcMar>
            <w:vAlign w:val="center"/>
          </w:tcPr>
          <w:p w14:paraId="2D5C073F" w14:textId="77777777" w:rsidR="007B6256" w:rsidRDefault="00857EF4">
            <w:pPr>
              <w:pStyle w:val="a5"/>
              <w:spacing w:after="0" w:line="240" w:lineRule="auto"/>
              <w:ind w:left="304" w:right="324"/>
            </w:pPr>
            <w:r>
              <w:rPr>
                <w:lang w:val="en-US"/>
              </w:rPr>
              <w:t>Yes, 6 different locations in Assen (see below)</w:t>
            </w:r>
          </w:p>
        </w:tc>
      </w:tr>
      <w:tr w:rsidR="007B6256" w14:paraId="3D0F9BDD" w14:textId="77777777">
        <w:trPr>
          <w:trHeight w:val="381"/>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07FABA23" w14:textId="77777777" w:rsidR="007B6256" w:rsidRDefault="00857EF4">
            <w:pPr>
              <w:spacing w:after="0" w:line="240" w:lineRule="auto"/>
            </w:pPr>
            <w:r>
              <w:rPr>
                <w:b/>
                <w:bCs/>
              </w:rPr>
              <w:t>Characters:</w:t>
            </w:r>
          </w:p>
        </w:tc>
        <w:tc>
          <w:tcPr>
            <w:tcW w:w="7082"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4" w:type="dxa"/>
              <w:bottom w:w="80" w:type="dxa"/>
              <w:right w:w="404" w:type="dxa"/>
            </w:tcMar>
            <w:vAlign w:val="center"/>
          </w:tcPr>
          <w:p w14:paraId="38C37295" w14:textId="77777777" w:rsidR="007B6256" w:rsidRDefault="00857EF4">
            <w:pPr>
              <w:pStyle w:val="a5"/>
              <w:spacing w:after="0" w:line="240" w:lineRule="auto"/>
              <w:ind w:left="304" w:right="324"/>
            </w:pPr>
            <w:r>
              <w:rPr>
                <w:lang w:val="en-US"/>
              </w:rPr>
              <w:t>-</w:t>
            </w:r>
          </w:p>
        </w:tc>
      </w:tr>
      <w:tr w:rsidR="007B6256" w14:paraId="4D2944E1" w14:textId="77777777">
        <w:trPr>
          <w:trHeight w:val="1776"/>
        </w:trPr>
        <w:tc>
          <w:tcPr>
            <w:tcW w:w="2552" w:type="dxa"/>
            <w:tcBorders>
              <w:top w:val="single" w:sz="2" w:space="0" w:color="9CC2E5"/>
              <w:left w:val="single" w:sz="4" w:space="0" w:color="000000"/>
              <w:bottom w:val="single" w:sz="2" w:space="0" w:color="9CC2E5"/>
              <w:right w:val="single" w:sz="2" w:space="0" w:color="9CC2E5"/>
            </w:tcBorders>
            <w:shd w:val="clear" w:color="auto" w:fill="FBE4D5"/>
            <w:tcMar>
              <w:top w:w="80" w:type="dxa"/>
              <w:left w:w="80" w:type="dxa"/>
              <w:bottom w:w="80" w:type="dxa"/>
              <w:right w:w="80" w:type="dxa"/>
            </w:tcMar>
            <w:vAlign w:val="center"/>
          </w:tcPr>
          <w:p w14:paraId="1ADB500B" w14:textId="77777777" w:rsidR="007B6256" w:rsidRDefault="00857EF4">
            <w:pPr>
              <w:spacing w:after="0" w:line="240" w:lineRule="auto"/>
            </w:pPr>
            <w:r>
              <w:rPr>
                <w:b/>
                <w:bCs/>
              </w:rPr>
              <w:t>Scenes:</w:t>
            </w:r>
          </w:p>
        </w:tc>
        <w:tc>
          <w:tcPr>
            <w:tcW w:w="7082" w:type="dxa"/>
            <w:tcBorders>
              <w:top w:val="single" w:sz="2" w:space="0" w:color="9CC2E5"/>
              <w:left w:val="single" w:sz="2" w:space="0" w:color="9CC2E5"/>
              <w:bottom w:val="single" w:sz="2" w:space="0" w:color="9CC2E5"/>
              <w:right w:val="single" w:sz="4" w:space="0" w:color="000000"/>
            </w:tcBorders>
            <w:shd w:val="clear" w:color="auto" w:fill="FBE4D5"/>
            <w:tcMar>
              <w:top w:w="80" w:type="dxa"/>
              <w:left w:w="80" w:type="dxa"/>
              <w:bottom w:w="80" w:type="dxa"/>
              <w:right w:w="80" w:type="dxa"/>
            </w:tcMar>
            <w:vAlign w:val="center"/>
          </w:tcPr>
          <w:p w14:paraId="6A9A78E8" w14:textId="77777777" w:rsidR="007B6256" w:rsidRDefault="00857EF4">
            <w:pPr>
              <w:pStyle w:val="a5"/>
              <w:numPr>
                <w:ilvl w:val="0"/>
                <w:numId w:val="4"/>
              </w:numPr>
              <w:spacing w:after="0" w:line="240" w:lineRule="auto"/>
              <w:rPr>
                <w:lang w:val="it-IT"/>
              </w:rPr>
            </w:pPr>
            <w:r>
              <w:rPr>
                <w:lang w:val="it-IT"/>
              </w:rPr>
              <w:t>Amazone: (Asserbos)</w:t>
            </w:r>
          </w:p>
          <w:p w14:paraId="431D3DFD" w14:textId="77777777" w:rsidR="007B6256" w:rsidRDefault="00857EF4">
            <w:pPr>
              <w:pStyle w:val="a5"/>
              <w:numPr>
                <w:ilvl w:val="0"/>
                <w:numId w:val="4"/>
              </w:numPr>
              <w:spacing w:after="0" w:line="240" w:lineRule="auto"/>
              <w:rPr>
                <w:lang w:val="it-IT"/>
              </w:rPr>
            </w:pPr>
            <w:r>
              <w:rPr>
                <w:lang w:val="it-IT"/>
              </w:rPr>
              <w:t>Favela</w:t>
            </w:r>
            <w:r>
              <w:rPr>
                <w:rtl/>
              </w:rPr>
              <w:t>’</w:t>
            </w:r>
            <w:r>
              <w:t>s: (Poor neighborhood</w:t>
            </w:r>
            <w:r>
              <w:rPr>
                <w:lang w:val="de-DE"/>
              </w:rPr>
              <w:t xml:space="preserve"> in Assen?)</w:t>
            </w:r>
          </w:p>
          <w:p w14:paraId="53DFE75A" w14:textId="77777777" w:rsidR="007B6256" w:rsidRDefault="00857EF4">
            <w:pPr>
              <w:pStyle w:val="a5"/>
              <w:numPr>
                <w:ilvl w:val="0"/>
                <w:numId w:val="4"/>
              </w:numPr>
              <w:spacing w:after="0" w:line="240" w:lineRule="auto"/>
              <w:rPr>
                <w:lang w:val="de-DE"/>
              </w:rPr>
            </w:pPr>
            <w:r>
              <w:rPr>
                <w:lang w:val="de-DE"/>
              </w:rPr>
              <w:t>Inform</w:t>
            </w:r>
            <w:r>
              <w:t>al</w:t>
            </w:r>
            <w:r>
              <w:rPr>
                <w:lang w:val="es-ES_tradnl"/>
              </w:rPr>
              <w:t xml:space="preserve"> sector: (</w:t>
            </w:r>
            <w:r>
              <w:t>shopping center</w:t>
            </w:r>
            <w:r>
              <w:rPr>
                <w:lang w:val="pt-PT"/>
              </w:rPr>
              <w:t xml:space="preserve"> Assen)</w:t>
            </w:r>
          </w:p>
          <w:p w14:paraId="4FBB5CBC" w14:textId="77777777" w:rsidR="007B6256" w:rsidRDefault="00857EF4">
            <w:pPr>
              <w:pStyle w:val="a5"/>
              <w:numPr>
                <w:ilvl w:val="0"/>
                <w:numId w:val="4"/>
              </w:numPr>
              <w:spacing w:after="0" w:line="240" w:lineRule="auto"/>
            </w:pPr>
            <w:r>
              <w:t>Sustainable energy: (office building</w:t>
            </w:r>
            <w:r>
              <w:rPr>
                <w:lang w:val="it-IT"/>
              </w:rPr>
              <w:t xml:space="preserve"> in Assen)</w:t>
            </w:r>
          </w:p>
          <w:p w14:paraId="61E1677F" w14:textId="77777777" w:rsidR="007B6256" w:rsidRDefault="00857EF4">
            <w:pPr>
              <w:pStyle w:val="a5"/>
              <w:numPr>
                <w:ilvl w:val="0"/>
                <w:numId w:val="4"/>
              </w:numPr>
              <w:spacing w:after="0" w:line="240" w:lineRule="auto"/>
            </w:pPr>
            <w:r>
              <w:t>Education</w:t>
            </w:r>
            <w:r>
              <w:rPr>
                <w:lang w:val="it-IT"/>
              </w:rPr>
              <w:t>: (Quintus)</w:t>
            </w:r>
          </w:p>
          <w:p w14:paraId="1F4C4CC1" w14:textId="77777777" w:rsidR="007B6256" w:rsidRDefault="00857EF4">
            <w:pPr>
              <w:pStyle w:val="a5"/>
              <w:numPr>
                <w:ilvl w:val="0"/>
                <w:numId w:val="4"/>
              </w:numPr>
              <w:spacing w:after="0" w:line="240" w:lineRule="auto"/>
              <w:rPr>
                <w:lang w:val="en-US"/>
              </w:rPr>
            </w:pPr>
            <w:r>
              <w:rPr>
                <w:lang w:val="en-US"/>
              </w:rPr>
              <w:t>Water: (Sewage treatment or near a pond?)</w:t>
            </w:r>
            <w:r>
              <w:br/>
            </w:r>
          </w:p>
        </w:tc>
      </w:tr>
      <w:tr w:rsidR="007B6256" w14:paraId="58F536B1" w14:textId="77777777">
        <w:trPr>
          <w:trHeight w:val="592"/>
        </w:trPr>
        <w:tc>
          <w:tcPr>
            <w:tcW w:w="2552"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4344517E" w14:textId="77777777" w:rsidR="007B6256" w:rsidRDefault="00857EF4">
            <w:pPr>
              <w:spacing w:after="0" w:line="240" w:lineRule="auto"/>
            </w:pPr>
            <w:r>
              <w:rPr>
                <w:b/>
                <w:bCs/>
              </w:rPr>
              <w:t>Type of work: Individual/ collaboration</w:t>
            </w:r>
          </w:p>
        </w:tc>
        <w:tc>
          <w:tcPr>
            <w:tcW w:w="7082"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4" w:type="dxa"/>
              <w:bottom w:w="80" w:type="dxa"/>
              <w:right w:w="404" w:type="dxa"/>
            </w:tcMar>
            <w:vAlign w:val="center"/>
          </w:tcPr>
          <w:p w14:paraId="2EF71BE0" w14:textId="77777777" w:rsidR="007B6256" w:rsidRDefault="00857EF4">
            <w:pPr>
              <w:pStyle w:val="a5"/>
              <w:spacing w:after="0" w:line="240" w:lineRule="auto"/>
              <w:ind w:left="304" w:right="324"/>
            </w:pPr>
            <w:r>
              <w:rPr>
                <w:lang w:val="en-US"/>
              </w:rPr>
              <w:t>Individual and group collaboration</w:t>
            </w:r>
          </w:p>
        </w:tc>
      </w:tr>
      <w:tr w:rsidR="007B6256" w14:paraId="1CC49D26" w14:textId="77777777">
        <w:trPr>
          <w:trHeight w:val="999"/>
        </w:trPr>
        <w:tc>
          <w:tcPr>
            <w:tcW w:w="2552" w:type="dxa"/>
            <w:tcBorders>
              <w:top w:val="single" w:sz="2" w:space="0" w:color="9CC2E5"/>
              <w:left w:val="single" w:sz="4" w:space="0" w:color="000000"/>
              <w:bottom w:val="single" w:sz="4" w:space="0" w:color="000000"/>
              <w:right w:val="single" w:sz="2" w:space="0" w:color="9CC2E5"/>
            </w:tcBorders>
            <w:shd w:val="clear" w:color="auto" w:fill="FBE4D5"/>
            <w:tcMar>
              <w:top w:w="80" w:type="dxa"/>
              <w:left w:w="80" w:type="dxa"/>
              <w:bottom w:w="80" w:type="dxa"/>
              <w:right w:w="80" w:type="dxa"/>
            </w:tcMar>
            <w:vAlign w:val="center"/>
          </w:tcPr>
          <w:p w14:paraId="524007BB" w14:textId="77777777" w:rsidR="007B6256" w:rsidRDefault="00857EF4">
            <w:pPr>
              <w:spacing w:after="0" w:line="240" w:lineRule="auto"/>
            </w:pPr>
            <w:r>
              <w:rPr>
                <w:b/>
                <w:bCs/>
              </w:rPr>
              <w:t>Does the game involve different player roles? If yes, specify.</w:t>
            </w:r>
          </w:p>
        </w:tc>
        <w:tc>
          <w:tcPr>
            <w:tcW w:w="7082" w:type="dxa"/>
            <w:tcBorders>
              <w:top w:val="single" w:sz="2" w:space="0" w:color="9CC2E5"/>
              <w:left w:val="single" w:sz="2" w:space="0" w:color="9CC2E5"/>
              <w:bottom w:val="single" w:sz="4" w:space="0" w:color="000000"/>
              <w:right w:val="single" w:sz="4" w:space="0" w:color="000000"/>
            </w:tcBorders>
            <w:shd w:val="clear" w:color="auto" w:fill="FBE4D5"/>
            <w:tcMar>
              <w:top w:w="80" w:type="dxa"/>
              <w:left w:w="80" w:type="dxa"/>
              <w:bottom w:w="80" w:type="dxa"/>
              <w:right w:w="404" w:type="dxa"/>
            </w:tcMar>
            <w:vAlign w:val="center"/>
          </w:tcPr>
          <w:p w14:paraId="7D756C31" w14:textId="3D470E40" w:rsidR="007B6256" w:rsidRDefault="00857EF4">
            <w:pPr>
              <w:pStyle w:val="a5"/>
              <w:numPr>
                <w:ilvl w:val="0"/>
                <w:numId w:val="5"/>
              </w:numPr>
              <w:spacing w:after="0" w:line="240" w:lineRule="auto"/>
              <w:ind w:right="324"/>
              <w:rPr>
                <w:lang w:val="en-US"/>
              </w:rPr>
            </w:pPr>
            <w:r>
              <w:rPr>
                <w:lang w:val="en-US"/>
              </w:rPr>
              <w:t>Yes, one student can operate the app and answer questions o</w:t>
            </w:r>
            <w:r w:rsidR="00627449">
              <w:rPr>
                <w:lang w:val="en-US"/>
              </w:rPr>
              <w:t>n it, while the other student sea</w:t>
            </w:r>
            <w:r>
              <w:rPr>
                <w:lang w:val="en-US"/>
              </w:rPr>
              <w:t>ts virtually (VR glasses) in Brazil and sees images. They must answer the questions together, so there must be good cooperation from these different roles.</w:t>
            </w:r>
          </w:p>
        </w:tc>
      </w:tr>
    </w:tbl>
    <w:p w14:paraId="3DCD6C55" w14:textId="77777777" w:rsidR="007B6256" w:rsidRDefault="007B6256">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8"/>
        <w:gridCol w:w="5529"/>
        <w:gridCol w:w="1837"/>
      </w:tblGrid>
      <w:tr w:rsidR="007B6256" w14:paraId="031C8A40" w14:textId="77777777">
        <w:trPr>
          <w:trHeight w:val="431"/>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C1D532" w14:textId="77777777" w:rsidR="007B6256" w:rsidRDefault="00857EF4">
            <w:r>
              <w:rPr>
                <w:b/>
                <w:bCs/>
                <w:color w:val="1F4E79"/>
                <w:sz w:val="24"/>
                <w:szCs w:val="24"/>
                <w:u w:color="1F4E79"/>
              </w:rPr>
              <w:t>PART 4:  Description of the learning scenario activities</w:t>
            </w:r>
          </w:p>
        </w:tc>
      </w:tr>
      <w:tr w:rsidR="007B6256" w14:paraId="4D3C418F" w14:textId="77777777">
        <w:trPr>
          <w:trHeight w:val="256"/>
        </w:trPr>
        <w:tc>
          <w:tcPr>
            <w:tcW w:w="2268" w:type="dxa"/>
            <w:tcBorders>
              <w:top w:val="single" w:sz="4" w:space="0" w:color="000000"/>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78F07DBB" w14:textId="77777777" w:rsidR="007B6256" w:rsidRDefault="007B6256"/>
        </w:tc>
        <w:tc>
          <w:tcPr>
            <w:tcW w:w="5529" w:type="dxa"/>
            <w:tcBorders>
              <w:top w:val="single" w:sz="4" w:space="0" w:color="000000"/>
              <w:left w:val="single" w:sz="2" w:space="0" w:color="9CC2E5"/>
              <w:bottom w:val="single" w:sz="2" w:space="0" w:color="9CC2E5"/>
              <w:right w:val="single" w:sz="2" w:space="0" w:color="9CC2E5"/>
            </w:tcBorders>
            <w:shd w:val="clear" w:color="auto" w:fill="FFFFFF"/>
            <w:tcMar>
              <w:top w:w="80" w:type="dxa"/>
              <w:left w:w="80" w:type="dxa"/>
              <w:bottom w:w="80" w:type="dxa"/>
              <w:right w:w="80" w:type="dxa"/>
            </w:tcMar>
            <w:vAlign w:val="center"/>
          </w:tcPr>
          <w:p w14:paraId="3D146FE3" w14:textId="77777777" w:rsidR="007B6256" w:rsidRDefault="00857EF4">
            <w:pPr>
              <w:spacing w:after="0" w:line="240" w:lineRule="auto"/>
              <w:jc w:val="center"/>
            </w:pPr>
            <w:r>
              <w:rPr>
                <w:b/>
                <w:bCs/>
              </w:rPr>
              <w:t>Learning settings</w:t>
            </w:r>
          </w:p>
        </w:tc>
        <w:tc>
          <w:tcPr>
            <w:tcW w:w="1837" w:type="dxa"/>
            <w:tcBorders>
              <w:top w:val="single" w:sz="4" w:space="0" w:color="000000"/>
              <w:left w:val="single" w:sz="2" w:space="0" w:color="9CC2E5"/>
              <w:bottom w:val="single" w:sz="2" w:space="0" w:color="9CC2E5"/>
              <w:right w:val="single" w:sz="4" w:space="0" w:color="000000"/>
            </w:tcBorders>
            <w:shd w:val="clear" w:color="auto" w:fill="FFFFFF"/>
            <w:tcMar>
              <w:top w:w="80" w:type="dxa"/>
              <w:left w:w="80" w:type="dxa"/>
              <w:bottom w:w="80" w:type="dxa"/>
              <w:right w:w="80" w:type="dxa"/>
            </w:tcMar>
            <w:vAlign w:val="center"/>
          </w:tcPr>
          <w:p w14:paraId="54153918" w14:textId="77777777" w:rsidR="007B6256" w:rsidRDefault="00857EF4">
            <w:pPr>
              <w:spacing w:after="0" w:line="240" w:lineRule="auto"/>
              <w:jc w:val="center"/>
            </w:pPr>
            <w:r>
              <w:rPr>
                <w:b/>
                <w:bCs/>
              </w:rPr>
              <w:t>Estimated time</w:t>
            </w:r>
          </w:p>
        </w:tc>
      </w:tr>
      <w:tr w:rsidR="007B6256" w14:paraId="7FBF107B" w14:textId="77777777" w:rsidTr="00C606AE">
        <w:trPr>
          <w:trHeight w:val="1053"/>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1BABDDBF" w14:textId="77777777" w:rsidR="007B6256" w:rsidRDefault="00857EF4">
            <w:pPr>
              <w:spacing w:after="0" w:line="240" w:lineRule="auto"/>
            </w:pPr>
            <w:r>
              <w:rPr>
                <w:b/>
                <w:bCs/>
              </w:rPr>
              <w:t>Before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37EF14CB" w14:textId="77350DA5" w:rsidR="00627449" w:rsidRPr="00C606AE" w:rsidRDefault="00857EF4" w:rsidP="00C606AE">
            <w:pPr>
              <w:pStyle w:val="a5"/>
              <w:spacing w:after="0" w:line="240" w:lineRule="auto"/>
              <w:ind w:left="319" w:right="315"/>
              <w:jc w:val="both"/>
              <w:rPr>
                <w:lang w:val="en-US"/>
              </w:rPr>
            </w:pPr>
            <w:r>
              <w:rPr>
                <w:lang w:val="en-US"/>
              </w:rPr>
              <w:t>Preparation in class about Brazil</w:t>
            </w:r>
          </w:p>
          <w:p w14:paraId="698B8874" w14:textId="77D2456E" w:rsidR="00627449" w:rsidRPr="00C606AE" w:rsidRDefault="00627449" w:rsidP="00C606AE">
            <w:pPr>
              <w:pStyle w:val="a5"/>
              <w:spacing w:after="0" w:line="240" w:lineRule="auto"/>
              <w:ind w:left="319" w:right="315"/>
              <w:jc w:val="both"/>
              <w:rPr>
                <w:lang w:val="en-US"/>
              </w:rPr>
            </w:pPr>
            <w:r>
              <w:t>The game objective is introduced to the students</w:t>
            </w:r>
            <w:r>
              <w:rPr>
                <w:lang w:val="en-US"/>
              </w:rPr>
              <w:t xml:space="preserve">, which is gaining knowledge about Brazil from different dimensions, i.e., physical, economical, and social dimensions. </w:t>
            </w:r>
          </w:p>
          <w:p w14:paraId="65A07E19" w14:textId="1D5F3F86" w:rsidR="00627449" w:rsidRDefault="00627449" w:rsidP="00C606AE">
            <w:pPr>
              <w:pStyle w:val="a5"/>
              <w:spacing w:after="0" w:line="240" w:lineRule="auto"/>
              <w:ind w:left="319" w:right="315"/>
              <w:jc w:val="both"/>
            </w:pPr>
            <w:r>
              <w:t xml:space="preserve">A brief explanation about the organization of the game (including the roots, groups, etc) is provided to the students. </w:t>
            </w:r>
          </w:p>
          <w:p w14:paraId="2B66B736" w14:textId="43C3F78A" w:rsidR="00895901" w:rsidRPr="00C606AE" w:rsidRDefault="00627449" w:rsidP="00C606AE">
            <w:pPr>
              <w:pStyle w:val="a5"/>
              <w:spacing w:after="0" w:line="240" w:lineRule="auto"/>
              <w:ind w:left="319" w:right="315"/>
              <w:jc w:val="both"/>
              <w:rPr>
                <w:lang w:val="en-US"/>
              </w:rPr>
            </w:pPr>
            <w:r>
              <w:t xml:space="preserve">Students are instructed to download the app on their phone and play the game. </w:t>
            </w: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1E8F6FC1" w14:textId="79038EC5" w:rsidR="007B6256" w:rsidRDefault="00C606AE" w:rsidP="00C606AE">
            <w:pPr>
              <w:spacing w:after="0" w:line="240" w:lineRule="auto"/>
            </w:pPr>
            <w:r>
              <w:t>30’</w:t>
            </w:r>
          </w:p>
        </w:tc>
      </w:tr>
      <w:tr w:rsidR="007B6256" w14:paraId="48293318" w14:textId="77777777">
        <w:trPr>
          <w:trHeight w:val="1430"/>
        </w:trPr>
        <w:tc>
          <w:tcPr>
            <w:tcW w:w="2268"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5FE848ED" w14:textId="77777777" w:rsidR="007B6256" w:rsidRDefault="00857EF4">
            <w:pPr>
              <w:spacing w:after="0" w:line="240" w:lineRule="auto"/>
            </w:pPr>
            <w:r>
              <w:rPr>
                <w:b/>
                <w:bCs/>
              </w:rPr>
              <w:lastRenderedPageBreak/>
              <w:t>During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auto"/>
            <w:tcMar>
              <w:top w:w="80" w:type="dxa"/>
              <w:left w:w="399" w:type="dxa"/>
              <w:bottom w:w="80" w:type="dxa"/>
              <w:right w:w="395" w:type="dxa"/>
            </w:tcMar>
            <w:vAlign w:val="center"/>
          </w:tcPr>
          <w:p w14:paraId="724D6517" w14:textId="5227DCF3" w:rsidR="007B6256" w:rsidRDefault="00862F75" w:rsidP="00C606AE">
            <w:pPr>
              <w:spacing w:after="0" w:line="240" w:lineRule="auto"/>
              <w:ind w:right="315"/>
              <w:jc w:val="both"/>
            </w:pPr>
            <w:r w:rsidRPr="00C606AE">
              <w:t>Students visit the 6</w:t>
            </w:r>
            <w:r w:rsidR="00857EF4" w:rsidRPr="00C606AE">
              <w:t xml:space="preserve"> locations and answering questions + VR glasses</w:t>
            </w:r>
            <w:r w:rsidRPr="00C606AE">
              <w:t xml:space="preserve"> in each scene: </w:t>
            </w:r>
          </w:p>
          <w:p w14:paraId="5E543390" w14:textId="77777777" w:rsidR="00C606AE" w:rsidRPr="00C606AE" w:rsidRDefault="00C606AE" w:rsidP="00C606AE">
            <w:pPr>
              <w:spacing w:after="0" w:line="240" w:lineRule="auto"/>
              <w:ind w:right="315"/>
              <w:jc w:val="both"/>
            </w:pPr>
          </w:p>
          <w:p w14:paraId="1C3AF7A7" w14:textId="670EA154" w:rsidR="00862F75" w:rsidRDefault="00862F75" w:rsidP="00C606AE">
            <w:pPr>
              <w:pStyle w:val="a5"/>
              <w:numPr>
                <w:ilvl w:val="0"/>
                <w:numId w:val="6"/>
              </w:numPr>
              <w:spacing w:after="0" w:line="240" w:lineRule="auto"/>
              <w:ind w:left="203" w:right="324"/>
              <w:jc w:val="both"/>
              <w:rPr>
                <w:lang w:val="en-US"/>
              </w:rPr>
            </w:pPr>
            <w:proofErr w:type="spellStart"/>
            <w:r>
              <w:rPr>
                <w:lang w:val="en-US"/>
              </w:rPr>
              <w:t>Asserbos</w:t>
            </w:r>
            <w:proofErr w:type="spellEnd"/>
            <w:r>
              <w:rPr>
                <w:lang w:val="en-US"/>
              </w:rPr>
              <w:t>: (Amazon)</w:t>
            </w:r>
          </w:p>
          <w:p w14:paraId="258F8C7F" w14:textId="6B192E47" w:rsidR="00862F75" w:rsidRDefault="00862F75" w:rsidP="00C606AE">
            <w:pPr>
              <w:pStyle w:val="a5"/>
              <w:spacing w:after="0" w:line="240" w:lineRule="auto"/>
              <w:ind w:left="203"/>
              <w:jc w:val="both"/>
              <w:rPr>
                <w:lang w:val="it-IT"/>
              </w:rPr>
            </w:pPr>
            <w:r>
              <w:rPr>
                <w:lang w:val="it-IT"/>
              </w:rPr>
              <w:t>When the players reach this point, they will see a picture/video about the forest of Amazon. After that, players will asnwer some questions regarding the deforestation problem of Amazon.</w:t>
            </w:r>
          </w:p>
          <w:p w14:paraId="27C64E07" w14:textId="76918599" w:rsidR="00862F75" w:rsidRDefault="00862F75" w:rsidP="00C606AE">
            <w:pPr>
              <w:pStyle w:val="a5"/>
              <w:numPr>
                <w:ilvl w:val="0"/>
                <w:numId w:val="6"/>
              </w:numPr>
              <w:spacing w:after="0" w:line="240" w:lineRule="auto"/>
              <w:ind w:left="203" w:right="324"/>
              <w:jc w:val="both"/>
              <w:rPr>
                <w:lang w:val="en-US"/>
              </w:rPr>
            </w:pPr>
            <w:r>
              <w:rPr>
                <w:lang w:val="en-US"/>
              </w:rPr>
              <w:t>Poor neighborhood in Assen: (Favela)</w:t>
            </w:r>
          </w:p>
          <w:p w14:paraId="1D34FB06" w14:textId="4C9B5895" w:rsidR="00862F75" w:rsidRPr="00862F75" w:rsidRDefault="00862F75" w:rsidP="00C606AE">
            <w:pPr>
              <w:pStyle w:val="a5"/>
              <w:spacing w:after="0" w:line="240" w:lineRule="auto"/>
              <w:ind w:left="203" w:right="324"/>
              <w:jc w:val="both"/>
              <w:rPr>
                <w:lang w:val="en-US"/>
              </w:rPr>
            </w:pPr>
            <w:r>
              <w:rPr>
                <w:lang w:val="en-US"/>
              </w:rPr>
              <w:t>Players get information about the favela’s in Brazil (</w:t>
            </w:r>
            <w:r w:rsidRPr="00862F75">
              <w:rPr>
                <w:lang w:val="en-US"/>
              </w:rPr>
              <w:t>low-income informal settlement</w:t>
            </w:r>
            <w:r>
              <w:rPr>
                <w:lang w:val="en-US"/>
              </w:rPr>
              <w:t>s</w:t>
            </w:r>
            <w:r w:rsidRPr="00862F75">
              <w:rPr>
                <w:lang w:val="en-US"/>
              </w:rPr>
              <w:t xml:space="preserve">). </w:t>
            </w:r>
            <w:r>
              <w:rPr>
                <w:lang w:val="en-US"/>
              </w:rPr>
              <w:t>They learn h</w:t>
            </w:r>
            <w:r w:rsidRPr="00862F75">
              <w:rPr>
                <w:lang w:val="en-US"/>
              </w:rPr>
              <w:t>ow Favelas affect the rest of urban society</w:t>
            </w:r>
            <w:r>
              <w:rPr>
                <w:lang w:val="en-US"/>
              </w:rPr>
              <w:t>, by answering the questions</w:t>
            </w:r>
            <w:r w:rsidRPr="00862F75">
              <w:rPr>
                <w:lang w:val="en-US"/>
              </w:rPr>
              <w:t>.</w:t>
            </w:r>
          </w:p>
          <w:p w14:paraId="331318A9" w14:textId="2214514F" w:rsidR="00862F75" w:rsidRDefault="00862F75" w:rsidP="00C606AE">
            <w:pPr>
              <w:pStyle w:val="a5"/>
              <w:numPr>
                <w:ilvl w:val="0"/>
                <w:numId w:val="6"/>
              </w:numPr>
              <w:spacing w:after="0" w:line="240" w:lineRule="auto"/>
              <w:ind w:left="203" w:right="324"/>
              <w:jc w:val="both"/>
              <w:rPr>
                <w:lang w:val="en-US"/>
              </w:rPr>
            </w:pPr>
            <w:r>
              <w:rPr>
                <w:lang w:val="en-US"/>
              </w:rPr>
              <w:t>Shopping center Assen: (informal sector)</w:t>
            </w:r>
          </w:p>
          <w:p w14:paraId="148EC895" w14:textId="091ED541" w:rsidR="00862F75" w:rsidRDefault="005C7BB4" w:rsidP="00C606AE">
            <w:pPr>
              <w:pStyle w:val="a5"/>
              <w:spacing w:after="0" w:line="240" w:lineRule="auto"/>
              <w:ind w:left="203" w:right="324"/>
              <w:jc w:val="both"/>
              <w:rPr>
                <w:lang w:val="en-US"/>
              </w:rPr>
            </w:pPr>
            <w:r>
              <w:rPr>
                <w:lang w:val="en-US"/>
              </w:rPr>
              <w:t xml:space="preserve">Players </w:t>
            </w:r>
            <w:r w:rsidR="00862F75">
              <w:rPr>
                <w:lang w:val="en-US"/>
              </w:rPr>
              <w:t>answer questions and learn how the informal sector affects jobs and the economy in Brazil.</w:t>
            </w:r>
          </w:p>
          <w:p w14:paraId="23B7E3C1" w14:textId="77777777" w:rsidR="006C3F04" w:rsidRDefault="006C3F04" w:rsidP="00C606AE">
            <w:pPr>
              <w:pStyle w:val="a5"/>
              <w:numPr>
                <w:ilvl w:val="0"/>
                <w:numId w:val="6"/>
              </w:numPr>
              <w:spacing w:after="0" w:line="240" w:lineRule="auto"/>
              <w:ind w:left="203" w:right="324"/>
              <w:jc w:val="both"/>
              <w:rPr>
                <w:lang w:val="en-US"/>
              </w:rPr>
            </w:pPr>
            <w:r>
              <w:rPr>
                <w:lang w:val="en-US"/>
              </w:rPr>
              <w:t xml:space="preserve">An office building in Assen: (sustainable energy) </w:t>
            </w:r>
          </w:p>
          <w:p w14:paraId="44B1C6D5" w14:textId="47ACF3EE" w:rsidR="00862F75" w:rsidRDefault="006C3F04" w:rsidP="00C606AE">
            <w:pPr>
              <w:pStyle w:val="a5"/>
              <w:spacing w:after="0" w:line="240" w:lineRule="auto"/>
              <w:ind w:left="203" w:right="324"/>
              <w:jc w:val="both"/>
              <w:rPr>
                <w:lang w:val="en-US"/>
              </w:rPr>
            </w:pPr>
            <w:r>
              <w:rPr>
                <w:lang w:val="en-US"/>
              </w:rPr>
              <w:t>They will learn w</w:t>
            </w:r>
            <w:r w:rsidR="00862F75">
              <w:rPr>
                <w:lang w:val="en-US"/>
              </w:rPr>
              <w:t>hich forms of sustainable energy Brazil uses and why.</w:t>
            </w:r>
          </w:p>
          <w:p w14:paraId="7666BBCB" w14:textId="77777777" w:rsidR="005C7BB4" w:rsidRDefault="005C7BB4" w:rsidP="00C606AE">
            <w:pPr>
              <w:pStyle w:val="a5"/>
              <w:numPr>
                <w:ilvl w:val="0"/>
                <w:numId w:val="6"/>
              </w:numPr>
              <w:spacing w:after="0" w:line="240" w:lineRule="auto"/>
              <w:ind w:left="203" w:right="324"/>
              <w:jc w:val="both"/>
              <w:rPr>
                <w:lang w:val="en-US"/>
              </w:rPr>
            </w:pPr>
            <w:r>
              <w:rPr>
                <w:lang w:val="en-US"/>
              </w:rPr>
              <w:t>Quintus: (education)</w:t>
            </w:r>
          </w:p>
          <w:p w14:paraId="7325B6E3" w14:textId="42F62F45" w:rsidR="00862F75" w:rsidRDefault="005C7BB4" w:rsidP="00C606AE">
            <w:pPr>
              <w:pStyle w:val="a5"/>
              <w:spacing w:after="0" w:line="240" w:lineRule="auto"/>
              <w:ind w:left="203" w:right="324"/>
              <w:jc w:val="both"/>
              <w:rPr>
                <w:lang w:val="en-US"/>
              </w:rPr>
            </w:pPr>
            <w:r>
              <w:rPr>
                <w:lang w:val="en-US"/>
              </w:rPr>
              <w:t>The learning point of the i</w:t>
            </w:r>
            <w:r w:rsidR="00B54733">
              <w:rPr>
                <w:lang w:val="en-US"/>
              </w:rPr>
              <w:t>nformation given to the players</w:t>
            </w:r>
            <w:r>
              <w:rPr>
                <w:lang w:val="en-US"/>
              </w:rPr>
              <w:t xml:space="preserve"> and the questions here will be h</w:t>
            </w:r>
            <w:r w:rsidR="00862F75">
              <w:rPr>
                <w:lang w:val="en-US"/>
              </w:rPr>
              <w:t>ow education is organized in Brazil, what training opportunities there are and what the quality of the education is.</w:t>
            </w:r>
          </w:p>
          <w:p w14:paraId="42297353" w14:textId="342DA4DC" w:rsidR="005C7BB4" w:rsidRDefault="005C7BB4" w:rsidP="00C606AE">
            <w:pPr>
              <w:pStyle w:val="a5"/>
              <w:numPr>
                <w:ilvl w:val="0"/>
                <w:numId w:val="6"/>
              </w:numPr>
              <w:spacing w:after="0" w:line="240" w:lineRule="auto"/>
              <w:ind w:left="203" w:right="324"/>
              <w:jc w:val="both"/>
              <w:rPr>
                <w:lang w:val="en-US"/>
              </w:rPr>
            </w:pPr>
            <w:r>
              <w:rPr>
                <w:lang w:val="en-US"/>
              </w:rPr>
              <w:t xml:space="preserve">Sewage treatment or near a pond: (Water) </w:t>
            </w:r>
          </w:p>
          <w:p w14:paraId="0303FAD3" w14:textId="44379649" w:rsidR="00862F75" w:rsidRDefault="005C7BB4" w:rsidP="00C606AE">
            <w:pPr>
              <w:pStyle w:val="a5"/>
              <w:spacing w:after="0" w:line="240" w:lineRule="auto"/>
              <w:ind w:left="203" w:right="324"/>
              <w:jc w:val="both"/>
              <w:rPr>
                <w:lang w:val="en-US"/>
              </w:rPr>
            </w:pPr>
            <w:r>
              <w:rPr>
                <w:lang w:val="en-US"/>
              </w:rPr>
              <w:t>The players will learn h</w:t>
            </w:r>
            <w:r w:rsidR="00862F75" w:rsidRPr="005C7BB4">
              <w:rPr>
                <w:lang w:val="en-US"/>
              </w:rPr>
              <w:t>ow climate change affects freshwater supplies and whether everyone has access to clean drinking water.</w:t>
            </w:r>
          </w:p>
          <w:p w14:paraId="3C509A79" w14:textId="77777777" w:rsidR="00C606AE" w:rsidRDefault="00C606AE" w:rsidP="00C606AE">
            <w:pPr>
              <w:spacing w:after="0" w:line="240" w:lineRule="auto"/>
              <w:ind w:right="315"/>
              <w:jc w:val="both"/>
            </w:pPr>
          </w:p>
          <w:p w14:paraId="09B85725" w14:textId="0A0D53B2" w:rsidR="00862F75" w:rsidRPr="00C606AE" w:rsidRDefault="000A203C" w:rsidP="00C606AE">
            <w:pPr>
              <w:spacing w:after="0" w:line="240" w:lineRule="auto"/>
              <w:ind w:right="315"/>
              <w:jc w:val="both"/>
            </w:pPr>
            <w:r w:rsidRPr="00C606AE">
              <w:t xml:space="preserve">Based on the points the player gathers, </w:t>
            </w:r>
          </w:p>
          <w:p w14:paraId="7FF3EBF9" w14:textId="77777777" w:rsidR="00957B78" w:rsidRDefault="00957B78" w:rsidP="00C606AE">
            <w:pPr>
              <w:jc w:val="both"/>
            </w:pPr>
            <w:r>
              <w:t>they can earn points (trees) if the answers are correct. With every 10% of trees, the players advance a level.</w:t>
            </w:r>
          </w:p>
          <w:p w14:paraId="4BB09EE0" w14:textId="77777777" w:rsidR="00957B78" w:rsidRDefault="00957B78" w:rsidP="00C606AE">
            <w:pPr>
              <w:jc w:val="both"/>
            </w:pPr>
            <w:r>
              <w:t>The player with the most percentage of forest at the end is the winner.</w:t>
            </w:r>
          </w:p>
          <w:p w14:paraId="6D428AE1" w14:textId="204ECA6C" w:rsidR="00957B78" w:rsidRDefault="00957B78" w:rsidP="00C606AE">
            <w:pPr>
              <w:pStyle w:val="a5"/>
              <w:spacing w:after="0" w:line="240" w:lineRule="auto"/>
              <w:ind w:left="319" w:right="315"/>
              <w:jc w:val="both"/>
            </w:pPr>
          </w:p>
        </w:tc>
        <w:tc>
          <w:tcPr>
            <w:tcW w:w="1837" w:type="dxa"/>
            <w:tcBorders>
              <w:top w:val="single" w:sz="2" w:space="0" w:color="9CC2E5"/>
              <w:left w:val="single" w:sz="2" w:space="0" w:color="9CC2E5"/>
              <w:bottom w:val="single" w:sz="2" w:space="0" w:color="9CC2E5"/>
              <w:right w:val="single" w:sz="4" w:space="0" w:color="000000"/>
            </w:tcBorders>
            <w:shd w:val="clear" w:color="auto" w:fill="FFFFFF"/>
            <w:tcMar>
              <w:top w:w="80" w:type="dxa"/>
              <w:left w:w="800" w:type="dxa"/>
              <w:bottom w:w="80" w:type="dxa"/>
              <w:right w:w="80" w:type="dxa"/>
            </w:tcMar>
            <w:vAlign w:val="center"/>
          </w:tcPr>
          <w:p w14:paraId="2CD6D153" w14:textId="03C7FCD7" w:rsidR="007B6256" w:rsidRDefault="00C606AE" w:rsidP="00C606AE">
            <w:pPr>
              <w:spacing w:after="0" w:line="240" w:lineRule="auto"/>
            </w:pPr>
            <w:r>
              <w:t>130’</w:t>
            </w:r>
          </w:p>
        </w:tc>
      </w:tr>
      <w:tr w:rsidR="007B6256" w14:paraId="753186BF" w14:textId="77777777" w:rsidTr="00C606AE">
        <w:trPr>
          <w:trHeight w:val="1308"/>
        </w:trPr>
        <w:tc>
          <w:tcPr>
            <w:tcW w:w="2268" w:type="dxa"/>
            <w:tcBorders>
              <w:top w:val="single" w:sz="2" w:space="0" w:color="9CC2E5"/>
              <w:left w:val="single" w:sz="4" w:space="0" w:color="000000"/>
              <w:bottom w:val="single" w:sz="2" w:space="0" w:color="9CC2E5"/>
              <w:right w:val="single" w:sz="2" w:space="0" w:color="9CC2E5"/>
            </w:tcBorders>
            <w:shd w:val="clear" w:color="auto" w:fill="E2EFD9"/>
            <w:tcMar>
              <w:top w:w="80" w:type="dxa"/>
              <w:left w:w="80" w:type="dxa"/>
              <w:bottom w:w="80" w:type="dxa"/>
              <w:right w:w="80" w:type="dxa"/>
            </w:tcMar>
            <w:vAlign w:val="center"/>
          </w:tcPr>
          <w:p w14:paraId="6F9A06AB" w14:textId="77777777" w:rsidR="007B6256" w:rsidRDefault="00857EF4">
            <w:pPr>
              <w:spacing w:after="0" w:line="240" w:lineRule="auto"/>
            </w:pPr>
            <w:r>
              <w:rPr>
                <w:b/>
                <w:bCs/>
              </w:rPr>
              <w:t>After the game:</w:t>
            </w:r>
          </w:p>
        </w:tc>
        <w:tc>
          <w:tcPr>
            <w:tcW w:w="5529" w:type="dxa"/>
            <w:tcBorders>
              <w:top w:val="single" w:sz="2" w:space="0" w:color="9CC2E5"/>
              <w:left w:val="single" w:sz="2" w:space="0" w:color="9CC2E5"/>
              <w:bottom w:val="single" w:sz="2" w:space="0" w:color="9CC2E5"/>
              <w:right w:val="single" w:sz="2" w:space="0" w:color="9CC2E5"/>
            </w:tcBorders>
            <w:shd w:val="clear" w:color="auto" w:fill="E2EFD9"/>
            <w:tcMar>
              <w:top w:w="80" w:type="dxa"/>
              <w:left w:w="399" w:type="dxa"/>
              <w:bottom w:w="80" w:type="dxa"/>
              <w:right w:w="395" w:type="dxa"/>
            </w:tcMar>
            <w:vAlign w:val="center"/>
          </w:tcPr>
          <w:p w14:paraId="7E685C7E" w14:textId="1D3FA82D" w:rsidR="007B6256" w:rsidRDefault="00857EF4" w:rsidP="00C606AE">
            <w:pPr>
              <w:pStyle w:val="a5"/>
              <w:numPr>
                <w:ilvl w:val="0"/>
                <w:numId w:val="5"/>
              </w:numPr>
              <w:spacing w:after="0" w:line="240" w:lineRule="auto"/>
              <w:ind w:left="0" w:right="315"/>
              <w:rPr>
                <w:lang w:val="en-US"/>
              </w:rPr>
            </w:pPr>
            <w:r>
              <w:rPr>
                <w:lang w:val="en-US"/>
              </w:rPr>
              <w:t>Who is the winner?</w:t>
            </w:r>
          </w:p>
          <w:p w14:paraId="1BD20E6B" w14:textId="3BE5CDC7" w:rsidR="00403F5A" w:rsidRPr="00403F5A" w:rsidRDefault="00403F5A" w:rsidP="00C606AE">
            <w:pPr>
              <w:pStyle w:val="a5"/>
              <w:numPr>
                <w:ilvl w:val="0"/>
                <w:numId w:val="5"/>
              </w:numPr>
              <w:spacing w:after="0" w:line="240" w:lineRule="auto"/>
              <w:ind w:left="0" w:right="315"/>
            </w:pPr>
            <w:r>
              <w:rPr>
                <w:lang w:val="en-US"/>
              </w:rPr>
              <w:t>Discussion in the classroom ab</w:t>
            </w:r>
            <w:r w:rsidR="00B54733">
              <w:rPr>
                <w:lang w:val="en-US"/>
              </w:rPr>
              <w:t>out what the students</w:t>
            </w:r>
            <w:r>
              <w:rPr>
                <w:lang w:val="en-US"/>
              </w:rPr>
              <w:t xml:space="preserve"> learned in terms of </w:t>
            </w:r>
            <w:r w:rsidR="00B54733">
              <w:rPr>
                <w:lang w:val="en-US"/>
              </w:rPr>
              <w:t>economy, education, water, and sustainable energy</w:t>
            </w:r>
            <w:r>
              <w:rPr>
                <w:lang w:val="en-US"/>
              </w:rPr>
              <w:t xml:space="preserve"> in Brazil.</w:t>
            </w:r>
          </w:p>
          <w:p w14:paraId="02FEBDFE" w14:textId="440A6305" w:rsidR="00403F5A" w:rsidRDefault="00403F5A" w:rsidP="00403F5A">
            <w:pPr>
              <w:spacing w:after="0" w:line="240" w:lineRule="auto"/>
              <w:ind w:left="304" w:right="315"/>
            </w:pPr>
          </w:p>
        </w:tc>
        <w:tc>
          <w:tcPr>
            <w:tcW w:w="1837" w:type="dxa"/>
            <w:tcBorders>
              <w:top w:val="single" w:sz="2" w:space="0" w:color="9CC2E5"/>
              <w:left w:val="single" w:sz="2" w:space="0" w:color="9CC2E5"/>
              <w:bottom w:val="single" w:sz="2" w:space="0" w:color="9CC2E5"/>
              <w:right w:val="single" w:sz="4" w:space="0" w:color="000000"/>
            </w:tcBorders>
            <w:shd w:val="clear" w:color="auto" w:fill="E2EFD9"/>
            <w:tcMar>
              <w:top w:w="80" w:type="dxa"/>
              <w:left w:w="800" w:type="dxa"/>
              <w:bottom w:w="80" w:type="dxa"/>
              <w:right w:w="80" w:type="dxa"/>
            </w:tcMar>
            <w:vAlign w:val="center"/>
          </w:tcPr>
          <w:p w14:paraId="01CB7419" w14:textId="2528A82D" w:rsidR="007B6256" w:rsidRDefault="00C606AE" w:rsidP="00C606AE">
            <w:pPr>
              <w:spacing w:after="0" w:line="240" w:lineRule="auto"/>
            </w:pPr>
            <w:r>
              <w:t>10’</w:t>
            </w:r>
          </w:p>
        </w:tc>
      </w:tr>
      <w:tr w:rsidR="007B6256" w14:paraId="206148C0" w14:textId="77777777">
        <w:trPr>
          <w:trHeight w:val="479"/>
        </w:trPr>
        <w:tc>
          <w:tcPr>
            <w:tcW w:w="2268" w:type="dxa"/>
            <w:tcBorders>
              <w:top w:val="single" w:sz="2" w:space="0" w:color="9CC2E5"/>
              <w:left w:val="single" w:sz="4" w:space="0" w:color="000000"/>
              <w:bottom w:val="single" w:sz="4" w:space="0" w:color="000000"/>
              <w:right w:val="single" w:sz="2" w:space="0" w:color="9CC2E5"/>
            </w:tcBorders>
            <w:shd w:val="clear" w:color="auto" w:fill="E2EFD9"/>
            <w:tcMar>
              <w:top w:w="80" w:type="dxa"/>
              <w:left w:w="80" w:type="dxa"/>
              <w:bottom w:w="80" w:type="dxa"/>
              <w:right w:w="80" w:type="dxa"/>
            </w:tcMar>
            <w:vAlign w:val="center"/>
          </w:tcPr>
          <w:p w14:paraId="080B4FE9" w14:textId="77777777" w:rsidR="007B6256" w:rsidRDefault="007B6256"/>
        </w:tc>
        <w:tc>
          <w:tcPr>
            <w:tcW w:w="5529" w:type="dxa"/>
            <w:tcBorders>
              <w:top w:val="single" w:sz="2" w:space="0" w:color="9CC2E5"/>
              <w:left w:val="single" w:sz="2" w:space="0" w:color="9CC2E5"/>
              <w:bottom w:val="single" w:sz="4" w:space="0" w:color="000000"/>
              <w:right w:val="single" w:sz="2" w:space="0" w:color="9CC2E5"/>
            </w:tcBorders>
            <w:shd w:val="clear" w:color="auto" w:fill="E2EFD9"/>
            <w:tcMar>
              <w:top w:w="80" w:type="dxa"/>
              <w:left w:w="800" w:type="dxa"/>
              <w:bottom w:w="80" w:type="dxa"/>
              <w:right w:w="80" w:type="dxa"/>
            </w:tcMar>
            <w:vAlign w:val="center"/>
          </w:tcPr>
          <w:p w14:paraId="350559AA" w14:textId="77777777" w:rsidR="007B6256" w:rsidRDefault="00857EF4">
            <w:pPr>
              <w:pStyle w:val="a5"/>
              <w:spacing w:after="0" w:line="240" w:lineRule="auto"/>
              <w:jc w:val="right"/>
            </w:pPr>
            <w:r>
              <w:rPr>
                <w:b/>
                <w:bCs/>
                <w:lang w:val="en-US"/>
              </w:rPr>
              <w:t>Total</w:t>
            </w:r>
            <w:r>
              <w:rPr>
                <w:lang w:val="en-US"/>
              </w:rPr>
              <w:t>:</w:t>
            </w:r>
          </w:p>
        </w:tc>
        <w:tc>
          <w:tcPr>
            <w:tcW w:w="1837" w:type="dxa"/>
            <w:tcBorders>
              <w:top w:val="single" w:sz="2" w:space="0" w:color="9CC2E5"/>
              <w:left w:val="single" w:sz="2" w:space="0" w:color="9CC2E5"/>
              <w:bottom w:val="single" w:sz="4" w:space="0" w:color="000000"/>
              <w:right w:val="single" w:sz="4" w:space="0" w:color="000000"/>
            </w:tcBorders>
            <w:shd w:val="clear" w:color="auto" w:fill="E2EFD9"/>
            <w:tcMar>
              <w:top w:w="80" w:type="dxa"/>
              <w:left w:w="800" w:type="dxa"/>
              <w:bottom w:w="80" w:type="dxa"/>
              <w:right w:w="80" w:type="dxa"/>
            </w:tcMar>
            <w:vAlign w:val="center"/>
          </w:tcPr>
          <w:p w14:paraId="294D9531" w14:textId="308CE1E9" w:rsidR="007B6256" w:rsidRDefault="00C606AE" w:rsidP="00C606AE">
            <w:pPr>
              <w:spacing w:after="0" w:line="240" w:lineRule="auto"/>
            </w:pPr>
            <w:r>
              <w:t>170’</w:t>
            </w:r>
          </w:p>
        </w:tc>
      </w:tr>
    </w:tbl>
    <w:p w14:paraId="4F30C052" w14:textId="77777777" w:rsidR="007B6256" w:rsidRDefault="007B6256">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5"/>
        <w:gridCol w:w="6799"/>
      </w:tblGrid>
      <w:tr w:rsidR="007B6256" w14:paraId="1A769E0A" w14:textId="77777777">
        <w:trPr>
          <w:trHeight w:val="255"/>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1C4EEA13" w14:textId="77777777" w:rsidR="007B6256" w:rsidRDefault="00857EF4">
            <w:r>
              <w:rPr>
                <w:b/>
                <w:bCs/>
                <w:color w:val="1F4E79"/>
                <w:sz w:val="24"/>
                <w:szCs w:val="24"/>
                <w:u w:color="1F4E79"/>
              </w:rPr>
              <w:lastRenderedPageBreak/>
              <w:t>PART 5:  Prerequisite knowledge and supportive material</w:t>
            </w:r>
          </w:p>
        </w:tc>
      </w:tr>
      <w:tr w:rsidR="007B6256" w14:paraId="10FA45E0" w14:textId="77777777">
        <w:trPr>
          <w:trHeight w:val="879"/>
        </w:trPr>
        <w:tc>
          <w:tcPr>
            <w:tcW w:w="2835" w:type="dxa"/>
            <w:tcBorders>
              <w:top w:val="single" w:sz="2" w:space="0" w:color="9CC2E5"/>
              <w:left w:val="single" w:sz="4" w:space="0" w:color="000000"/>
              <w:bottom w:val="single" w:sz="2" w:space="0" w:color="9CC2E5"/>
              <w:right w:val="single" w:sz="2" w:space="0" w:color="9CC2E5"/>
            </w:tcBorders>
            <w:shd w:val="clear" w:color="auto" w:fill="D0CECE"/>
            <w:tcMar>
              <w:top w:w="80" w:type="dxa"/>
              <w:left w:w="80" w:type="dxa"/>
              <w:bottom w:w="80" w:type="dxa"/>
              <w:right w:w="80" w:type="dxa"/>
            </w:tcMar>
            <w:vAlign w:val="center"/>
          </w:tcPr>
          <w:p w14:paraId="5399B5E1" w14:textId="77777777" w:rsidR="007B6256" w:rsidRDefault="00857EF4">
            <w:pPr>
              <w:spacing w:after="0" w:line="240" w:lineRule="auto"/>
            </w:pPr>
            <w:r>
              <w:rPr>
                <w:b/>
                <w:bCs/>
              </w:rPr>
              <w:t>Learners’ prerequisite knowledge:</w:t>
            </w:r>
          </w:p>
        </w:tc>
        <w:tc>
          <w:tcPr>
            <w:tcW w:w="6799" w:type="dxa"/>
            <w:tcBorders>
              <w:top w:val="single" w:sz="2" w:space="0" w:color="9CC2E5"/>
              <w:left w:val="single" w:sz="2" w:space="0" w:color="9CC2E5"/>
              <w:bottom w:val="single" w:sz="2" w:space="0" w:color="9CC2E5"/>
              <w:right w:val="single" w:sz="4" w:space="0" w:color="000000"/>
            </w:tcBorders>
            <w:shd w:val="clear" w:color="auto" w:fill="D0CECE"/>
            <w:tcMar>
              <w:top w:w="80" w:type="dxa"/>
              <w:left w:w="387" w:type="dxa"/>
              <w:bottom w:w="80" w:type="dxa"/>
              <w:right w:w="546" w:type="dxa"/>
            </w:tcMar>
            <w:vAlign w:val="center"/>
          </w:tcPr>
          <w:p w14:paraId="4AE3672F" w14:textId="77777777" w:rsidR="007B6256" w:rsidRDefault="00857EF4">
            <w:pPr>
              <w:pStyle w:val="a5"/>
              <w:spacing w:after="0" w:line="240" w:lineRule="auto"/>
              <w:ind w:left="307" w:right="466"/>
            </w:pPr>
            <w:r>
              <w:rPr>
                <w:lang w:val="en-US"/>
              </w:rPr>
              <w:t>Geographical knowledge about Brazil</w:t>
            </w:r>
          </w:p>
        </w:tc>
      </w:tr>
      <w:tr w:rsidR="007B6256" w14:paraId="556BA013" w14:textId="77777777">
        <w:trPr>
          <w:trHeight w:val="1004"/>
        </w:trPr>
        <w:tc>
          <w:tcPr>
            <w:tcW w:w="2835" w:type="dxa"/>
            <w:tcBorders>
              <w:top w:val="single" w:sz="2" w:space="0" w:color="9CC2E5"/>
              <w:left w:val="single" w:sz="4" w:space="0" w:color="000000"/>
              <w:bottom w:val="single" w:sz="2" w:space="0" w:color="9CC2E5"/>
              <w:right w:val="single" w:sz="2" w:space="0" w:color="9CC2E5"/>
            </w:tcBorders>
            <w:shd w:val="clear" w:color="auto" w:fill="FFFFFF"/>
            <w:tcMar>
              <w:top w:w="80" w:type="dxa"/>
              <w:left w:w="80" w:type="dxa"/>
              <w:bottom w:w="80" w:type="dxa"/>
              <w:right w:w="80" w:type="dxa"/>
            </w:tcMar>
            <w:vAlign w:val="center"/>
          </w:tcPr>
          <w:p w14:paraId="6C576702" w14:textId="77777777" w:rsidR="007B6256" w:rsidRDefault="00857EF4">
            <w:pPr>
              <w:spacing w:after="0" w:line="240" w:lineRule="auto"/>
            </w:pPr>
            <w:r>
              <w:rPr>
                <w:b/>
                <w:bCs/>
              </w:rPr>
              <w:t>Infrastructure/ equipment needed for implementing the scenario:</w:t>
            </w:r>
          </w:p>
        </w:tc>
        <w:tc>
          <w:tcPr>
            <w:tcW w:w="6799" w:type="dxa"/>
            <w:tcBorders>
              <w:top w:val="single" w:sz="2" w:space="0" w:color="9CC2E5"/>
              <w:left w:val="single" w:sz="2" w:space="0" w:color="9CC2E5"/>
              <w:bottom w:val="single" w:sz="2" w:space="0" w:color="9CC2E5"/>
              <w:right w:val="single" w:sz="4" w:space="0" w:color="000000"/>
            </w:tcBorders>
            <w:shd w:val="clear" w:color="auto" w:fill="FFFFFF"/>
            <w:tcMar>
              <w:top w:w="80" w:type="dxa"/>
              <w:left w:w="387" w:type="dxa"/>
              <w:bottom w:w="80" w:type="dxa"/>
              <w:right w:w="546" w:type="dxa"/>
            </w:tcMar>
            <w:vAlign w:val="center"/>
          </w:tcPr>
          <w:p w14:paraId="7017A040" w14:textId="77777777" w:rsidR="007B6256" w:rsidRDefault="00857EF4">
            <w:pPr>
              <w:pStyle w:val="a5"/>
              <w:spacing w:after="0" w:line="240" w:lineRule="auto"/>
              <w:ind w:left="307" w:right="466"/>
            </w:pPr>
            <w:r>
              <w:rPr>
                <w:lang w:val="en-US"/>
              </w:rPr>
              <w:t>App on phone, VR-glasses, possibly method book ‘De Geo’</w:t>
            </w:r>
          </w:p>
        </w:tc>
      </w:tr>
      <w:tr w:rsidR="007B6256" w14:paraId="367B1B7F" w14:textId="77777777">
        <w:trPr>
          <w:trHeight w:val="1116"/>
        </w:trPr>
        <w:tc>
          <w:tcPr>
            <w:tcW w:w="2835" w:type="dxa"/>
            <w:tcBorders>
              <w:top w:val="single" w:sz="2" w:space="0" w:color="9CC2E5"/>
              <w:left w:val="single" w:sz="4" w:space="0" w:color="000000"/>
              <w:bottom w:val="single" w:sz="4" w:space="0" w:color="000000"/>
              <w:right w:val="single" w:sz="2" w:space="0" w:color="9CC2E5"/>
            </w:tcBorders>
            <w:shd w:val="clear" w:color="auto" w:fill="D0CECE"/>
            <w:tcMar>
              <w:top w:w="80" w:type="dxa"/>
              <w:left w:w="80" w:type="dxa"/>
              <w:bottom w:w="80" w:type="dxa"/>
              <w:right w:w="80" w:type="dxa"/>
            </w:tcMar>
            <w:vAlign w:val="center"/>
          </w:tcPr>
          <w:p w14:paraId="1CE8D73D" w14:textId="77777777" w:rsidR="007B6256" w:rsidRDefault="00857EF4">
            <w:pPr>
              <w:spacing w:after="0" w:line="240" w:lineRule="auto"/>
            </w:pPr>
            <w:r>
              <w:rPr>
                <w:b/>
                <w:bCs/>
              </w:rPr>
              <w:t>Other learning resources needed:</w:t>
            </w:r>
          </w:p>
        </w:tc>
        <w:tc>
          <w:tcPr>
            <w:tcW w:w="6799" w:type="dxa"/>
            <w:tcBorders>
              <w:top w:val="single" w:sz="2" w:space="0" w:color="9CC2E5"/>
              <w:left w:val="single" w:sz="2" w:space="0" w:color="9CC2E5"/>
              <w:bottom w:val="single" w:sz="4" w:space="0" w:color="000000"/>
              <w:right w:val="single" w:sz="4" w:space="0" w:color="000000"/>
            </w:tcBorders>
            <w:shd w:val="clear" w:color="auto" w:fill="D0CECE"/>
            <w:tcMar>
              <w:top w:w="80" w:type="dxa"/>
              <w:left w:w="387" w:type="dxa"/>
              <w:bottom w:w="80" w:type="dxa"/>
              <w:right w:w="546" w:type="dxa"/>
            </w:tcMar>
            <w:vAlign w:val="center"/>
          </w:tcPr>
          <w:p w14:paraId="2B960CF0" w14:textId="77777777" w:rsidR="007B6256" w:rsidRDefault="00857EF4">
            <w:pPr>
              <w:pStyle w:val="a5"/>
              <w:spacing w:after="0" w:line="240" w:lineRule="auto"/>
              <w:ind w:left="307" w:right="466"/>
            </w:pPr>
            <w:r>
              <w:rPr>
                <w:lang w:val="en-US"/>
              </w:rPr>
              <w:t>-</w:t>
            </w:r>
          </w:p>
        </w:tc>
      </w:tr>
    </w:tbl>
    <w:p w14:paraId="2BDA957B" w14:textId="77777777" w:rsidR="007B6256" w:rsidRDefault="007B6256">
      <w:pPr>
        <w:spacing w:line="240" w:lineRule="auto"/>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8"/>
        <w:gridCol w:w="6796"/>
      </w:tblGrid>
      <w:tr w:rsidR="007B6256" w14:paraId="0EC6454B" w14:textId="77777777">
        <w:trPr>
          <w:trHeight w:val="392"/>
        </w:trPr>
        <w:tc>
          <w:tcPr>
            <w:tcW w:w="9634" w:type="dxa"/>
            <w:gridSpan w:val="2"/>
            <w:tcBorders>
              <w:top w:val="single" w:sz="4" w:space="0" w:color="000000"/>
              <w:left w:val="single" w:sz="4" w:space="0" w:color="000000"/>
              <w:bottom w:val="single" w:sz="2" w:space="0" w:color="9CC2E5"/>
              <w:right w:val="single" w:sz="4" w:space="0" w:color="000000"/>
            </w:tcBorders>
            <w:shd w:val="clear" w:color="auto" w:fill="FFFFFF"/>
            <w:tcMar>
              <w:top w:w="80" w:type="dxa"/>
              <w:left w:w="80" w:type="dxa"/>
              <w:bottom w:w="80" w:type="dxa"/>
              <w:right w:w="80" w:type="dxa"/>
            </w:tcMar>
            <w:vAlign w:val="center"/>
          </w:tcPr>
          <w:p w14:paraId="7BA547F4" w14:textId="77777777" w:rsidR="007B6256" w:rsidRDefault="00857EF4">
            <w:r>
              <w:rPr>
                <w:b/>
                <w:bCs/>
                <w:color w:val="1F4E79"/>
                <w:sz w:val="24"/>
                <w:szCs w:val="24"/>
                <w:u w:color="1F4E79"/>
              </w:rPr>
              <w:t>PART 6:   Approach towards the assessment of the learning outcomes</w:t>
            </w:r>
          </w:p>
        </w:tc>
      </w:tr>
      <w:tr w:rsidR="007B6256" w14:paraId="66A84D91" w14:textId="77777777">
        <w:trPr>
          <w:trHeight w:val="1647"/>
        </w:trPr>
        <w:tc>
          <w:tcPr>
            <w:tcW w:w="2838" w:type="dxa"/>
            <w:tcBorders>
              <w:top w:val="single" w:sz="2" w:space="0" w:color="9CC2E5"/>
              <w:left w:val="single" w:sz="4" w:space="0" w:color="000000"/>
              <w:bottom w:val="single" w:sz="4" w:space="0" w:color="000000"/>
              <w:right w:val="single" w:sz="2" w:space="0" w:color="9CC2E5"/>
            </w:tcBorders>
            <w:shd w:val="clear" w:color="auto" w:fill="FFFFFF"/>
            <w:tcMar>
              <w:top w:w="80" w:type="dxa"/>
              <w:left w:w="80" w:type="dxa"/>
              <w:bottom w:w="80" w:type="dxa"/>
              <w:right w:w="80" w:type="dxa"/>
            </w:tcMar>
            <w:vAlign w:val="center"/>
          </w:tcPr>
          <w:p w14:paraId="675D0637" w14:textId="77777777" w:rsidR="007B6256" w:rsidRDefault="00857EF4">
            <w:pPr>
              <w:spacing w:after="0" w:line="240" w:lineRule="auto"/>
            </w:pPr>
            <w:r>
              <w:rPr>
                <w:b/>
                <w:bCs/>
              </w:rPr>
              <w:t>Learners’ assessment approach:</w:t>
            </w:r>
          </w:p>
        </w:tc>
        <w:tc>
          <w:tcPr>
            <w:tcW w:w="6796" w:type="dxa"/>
            <w:tcBorders>
              <w:top w:val="single" w:sz="2" w:space="0" w:color="9CC2E5"/>
              <w:left w:val="single" w:sz="2" w:space="0" w:color="9CC2E5"/>
              <w:bottom w:val="single" w:sz="4" w:space="0" w:color="000000"/>
              <w:right w:val="single" w:sz="4" w:space="0" w:color="000000"/>
            </w:tcBorders>
            <w:shd w:val="clear" w:color="auto" w:fill="FFFFFF"/>
            <w:tcMar>
              <w:top w:w="80" w:type="dxa"/>
              <w:left w:w="80" w:type="dxa"/>
              <w:bottom w:w="80" w:type="dxa"/>
              <w:right w:w="80" w:type="dxa"/>
            </w:tcMar>
            <w:vAlign w:val="center"/>
          </w:tcPr>
          <w:p w14:paraId="76C4601E" w14:textId="5C7DA6FC" w:rsidR="007B6256" w:rsidRDefault="00C606AE" w:rsidP="004371C5">
            <w:pPr>
              <w:spacing w:after="0" w:line="240" w:lineRule="auto"/>
            </w:pPr>
            <w:r>
              <w:t>A</w:t>
            </w:r>
            <w:r w:rsidR="004371C5">
              <w:t>part from gathering information on the number of points students collected during the game, meeting the learning goals can be measured via a small quiz.</w:t>
            </w:r>
          </w:p>
        </w:tc>
      </w:tr>
    </w:tbl>
    <w:p w14:paraId="61B49874" w14:textId="77777777" w:rsidR="007B6256" w:rsidRDefault="00857EF4">
      <w:pPr>
        <w:tabs>
          <w:tab w:val="left" w:pos="6994"/>
        </w:tabs>
      </w:pPr>
      <w:r>
        <w:tab/>
      </w:r>
    </w:p>
    <w:sectPr w:rsidR="007B6256">
      <w:headerReference w:type="default" r:id="rId8"/>
      <w:footerReference w:type="default" r:id="rId9"/>
      <w:pgSz w:w="11900" w:h="16840"/>
      <w:pgMar w:top="1560" w:right="1134"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10B1" w14:textId="77777777" w:rsidR="00D6489B" w:rsidRDefault="00D6489B">
      <w:pPr>
        <w:spacing w:after="0" w:line="240" w:lineRule="auto"/>
      </w:pPr>
      <w:r>
        <w:separator/>
      </w:r>
    </w:p>
  </w:endnote>
  <w:endnote w:type="continuationSeparator" w:id="0">
    <w:p w14:paraId="29623E25" w14:textId="77777777" w:rsidR="00D6489B" w:rsidRDefault="00D6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2F008" w14:textId="77777777" w:rsidR="007B6256" w:rsidRDefault="00895901">
    <w:pPr>
      <w:pStyle w:val="a4"/>
      <w:jc w:val="right"/>
    </w:pPr>
    <w:r>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F3B3F" w14:textId="77777777" w:rsidR="00D6489B" w:rsidRDefault="00D6489B">
      <w:pPr>
        <w:spacing w:after="0" w:line="240" w:lineRule="auto"/>
      </w:pPr>
      <w:r>
        <w:separator/>
      </w:r>
    </w:p>
  </w:footnote>
  <w:footnote w:type="continuationSeparator" w:id="0">
    <w:p w14:paraId="3EE12366" w14:textId="77777777" w:rsidR="00D6489B" w:rsidRDefault="00D6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99CA" w14:textId="77777777" w:rsidR="007B6256" w:rsidRDefault="00857EF4">
    <w:pPr>
      <w:pStyle w:val="a3"/>
    </w:pPr>
    <w:r>
      <w:rPr>
        <w:noProof/>
        <w:lang w:val="en-US" w:eastAsia="en-US"/>
      </w:rPr>
      <mc:AlternateContent>
        <mc:Choice Requires="wps">
          <w:drawing>
            <wp:anchor distT="152400" distB="152400" distL="152400" distR="152400" simplePos="0" relativeHeight="251658240" behindDoc="1" locked="0" layoutInCell="1" allowOverlap="1" wp14:anchorId="4E06DEE0" wp14:editId="78A115EE">
              <wp:simplePos x="0" y="0"/>
              <wp:positionH relativeFrom="page">
                <wp:posOffset>1885950</wp:posOffset>
              </wp:positionH>
              <wp:positionV relativeFrom="page">
                <wp:posOffset>342900</wp:posOffset>
              </wp:positionV>
              <wp:extent cx="3200400" cy="537845"/>
              <wp:effectExtent l="0" t="0" r="0" b="0"/>
              <wp:wrapNone/>
              <wp:docPr id="1073741825" name="officeArt object" descr="Πλαίσιο κειμένου 2"/>
              <wp:cNvGraphicFramePr/>
              <a:graphic xmlns:a="http://schemas.openxmlformats.org/drawingml/2006/main">
                <a:graphicData uri="http://schemas.microsoft.com/office/word/2010/wordprocessingShape">
                  <wps:wsp>
                    <wps:cNvSpPr txBox="1"/>
                    <wps:spPr>
                      <a:xfrm>
                        <a:off x="0" y="0"/>
                        <a:ext cx="3200400" cy="537845"/>
                      </a:xfrm>
                      <a:prstGeom prst="rect">
                        <a:avLst/>
                      </a:prstGeom>
                      <a:solidFill>
                        <a:srgbClr val="FFFFFF"/>
                      </a:solidFill>
                      <a:ln w="9525" cap="flat">
                        <a:solidFill>
                          <a:srgbClr val="FFFFFF"/>
                        </a:solidFill>
                        <a:prstDash val="solid"/>
                        <a:miter lim="800000"/>
                      </a:ln>
                      <a:effectLst/>
                    </wps:spPr>
                    <wps:txbx>
                      <w:txbxContent>
                        <w:p w14:paraId="51F6103B" w14:textId="77777777" w:rsidR="007B6256" w:rsidRDefault="00857EF4">
                          <w:pPr>
                            <w:spacing w:after="0"/>
                            <w:jc w:val="center"/>
                          </w:pPr>
                          <w:r>
                            <w:t>UMARG project</w:t>
                          </w:r>
                        </w:p>
                        <w:p w14:paraId="67D987B7" w14:textId="77777777" w:rsidR="007B6256" w:rsidRDefault="00857EF4">
                          <w:pPr>
                            <w:spacing w:after="0"/>
                            <w:jc w:val="center"/>
                          </w:pPr>
                          <w:r>
                            <w:rPr>
                              <w:sz w:val="20"/>
                              <w:szCs w:val="20"/>
                            </w:rPr>
                            <w:t>Reference number: 2019-1-RO01-KA201-063778</w:t>
                          </w:r>
                        </w:p>
                      </w:txbxContent>
                    </wps:txbx>
                    <wps:bodyPr wrap="square" lIns="45719" tIns="45719" rIns="45719" bIns="45719" numCol="1" anchor="t">
                      <a:noAutofit/>
                    </wps:bodyPr>
                  </wps:wsp>
                </a:graphicData>
              </a:graphic>
            </wp:anchor>
          </w:drawing>
        </mc:Choice>
        <mc:Fallback>
          <w:pict>
            <v:shapetype w14:anchorId="4E06DEE0" id="_x0000_t202" coordsize="21600,21600" o:spt="202" path="m,l,21600r21600,l21600,xe">
              <v:stroke joinstyle="miter"/>
              <v:path gradientshapeok="t" o:connecttype="rect"/>
            </v:shapetype>
            <v:shape id="officeArt object" o:spid="_x0000_s1026" type="#_x0000_t202" alt="Πλαίσιο κειμένου 2" style="position:absolute;margin-left:148.5pt;margin-top:27pt;width:252pt;height:42.3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" strokecolor="white">
              <v:textbox inset="1.27mm,1.27mm,1.27mm,1.27mm">
                <w:txbxContent>
                  <w:p w14:paraId="51F6103B" w14:textId="77777777" w:rsidR="007B6256" w:rsidRDefault="00857EF4">
                    <w:pPr>
                      <w:spacing w:after="0"/>
                      <w:jc w:val="center"/>
                    </w:pPr>
                    <w:r>
                      <w:t>UMARG project</w:t>
                    </w:r>
                  </w:p>
                  <w:p w14:paraId="67D987B7" w14:textId="77777777" w:rsidR="007B6256" w:rsidRDefault="00857EF4">
                    <w:pPr>
                      <w:spacing w:after="0"/>
                      <w:jc w:val="center"/>
                    </w:pPr>
                    <w:r>
                      <w:rPr>
                        <w:sz w:val="20"/>
                        <w:szCs w:val="20"/>
                      </w:rPr>
                      <w:t>Reference number: 2019-1-RO01-KA201-063778</w:t>
                    </w:r>
                  </w:p>
                </w:txbxContent>
              </v:textbox>
              <w10:wrap anchorx="page" anchory="page"/>
            </v:shape>
          </w:pict>
        </mc:Fallback>
      </mc:AlternateContent>
    </w:r>
    <w:r>
      <w:rPr>
        <w:noProof/>
        <w:lang w:val="en-US" w:eastAsia="en-US"/>
      </w:rPr>
      <w:drawing>
        <wp:anchor distT="152400" distB="152400" distL="152400" distR="152400" simplePos="0" relativeHeight="251659264" behindDoc="1" locked="0" layoutInCell="1" allowOverlap="1" wp14:anchorId="56D35481" wp14:editId="045DBB40">
          <wp:simplePos x="0" y="0"/>
          <wp:positionH relativeFrom="page">
            <wp:posOffset>529590</wp:posOffset>
          </wp:positionH>
          <wp:positionV relativeFrom="page">
            <wp:posOffset>-251439</wp:posOffset>
          </wp:positionV>
          <wp:extent cx="1577975" cy="553720"/>
          <wp:effectExtent l="0" t="0" r="0" b="0"/>
          <wp:wrapNone/>
          <wp:docPr id="1073741826" name="officeArt object" descr="Εικόνα 2"/>
          <wp:cNvGraphicFramePr/>
          <a:graphic xmlns:a="http://schemas.openxmlformats.org/drawingml/2006/main">
            <a:graphicData uri="http://schemas.openxmlformats.org/drawingml/2006/picture">
              <pic:pic xmlns:pic="http://schemas.openxmlformats.org/drawingml/2006/picture">
                <pic:nvPicPr>
                  <pic:cNvPr id="1073741826" name="Εικόνα 2" descr="Εικόνα 2"/>
                  <pic:cNvPicPr>
                    <a:picLocks noChangeAspect="1"/>
                  </pic:cNvPicPr>
                </pic:nvPicPr>
                <pic:blipFill>
                  <a:blip r:embed="rId1"/>
                  <a:srcRect t="36528" b="28391"/>
                  <a:stretch>
                    <a:fillRect/>
                  </a:stretch>
                </pic:blipFill>
                <pic:spPr>
                  <a:xfrm>
                    <a:off x="0" y="0"/>
                    <a:ext cx="1577975" cy="553720"/>
                  </a:xfrm>
                  <a:prstGeom prst="rect">
                    <a:avLst/>
                  </a:prstGeom>
                  <a:ln w="12700" cap="flat">
                    <a:noFill/>
                    <a:miter lim="400000"/>
                  </a:ln>
                  <a:effectLst/>
                </pic:spPr>
              </pic:pic>
            </a:graphicData>
          </a:graphic>
        </wp:anchor>
      </w:drawing>
    </w:r>
    <w:r>
      <w:rPr>
        <w:noProof/>
        <w:lang w:val="en-US" w:eastAsia="en-US"/>
      </w:rPr>
      <w:drawing>
        <wp:anchor distT="152400" distB="152400" distL="152400" distR="152400" simplePos="0" relativeHeight="251660288" behindDoc="1" locked="0" layoutInCell="1" allowOverlap="1" wp14:anchorId="1AE52652" wp14:editId="63FBE7BC">
          <wp:simplePos x="0" y="0"/>
          <wp:positionH relativeFrom="page">
            <wp:posOffset>5006340</wp:posOffset>
          </wp:positionH>
          <wp:positionV relativeFrom="page">
            <wp:posOffset>296545</wp:posOffset>
          </wp:positionV>
          <wp:extent cx="1917700" cy="547370"/>
          <wp:effectExtent l="0" t="0" r="0" b="0"/>
          <wp:wrapNone/>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2"/>
                  <a:stretch>
                    <a:fillRect/>
                  </a:stretch>
                </pic:blipFill>
                <pic:spPr>
                  <a:xfrm>
                    <a:off x="0" y="0"/>
                    <a:ext cx="1917700" cy="547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3384"/>
    <w:multiLevelType w:val="hybridMultilevel"/>
    <w:tmpl w:val="F286A39C"/>
    <w:lvl w:ilvl="0" w:tplc="183E49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3EE2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00F3B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20286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4A19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90F4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B9802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D3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6D8D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09686A"/>
    <w:multiLevelType w:val="hybridMultilevel"/>
    <w:tmpl w:val="F286A39C"/>
    <w:lvl w:ilvl="0" w:tplc="183E49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3EE2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00F3B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20286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4A19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90F4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B9802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66D3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6D8D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735BF8"/>
    <w:multiLevelType w:val="hybridMultilevel"/>
    <w:tmpl w:val="6F769CEC"/>
    <w:lvl w:ilvl="0" w:tplc="0B3A2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41364"/>
    <w:multiLevelType w:val="hybridMultilevel"/>
    <w:tmpl w:val="19344266"/>
    <w:lvl w:ilvl="0" w:tplc="D09A2D8A">
      <w:start w:val="1"/>
      <w:numFmt w:val="bullet"/>
      <w:lvlText w:val="-"/>
      <w:lvlJc w:val="left"/>
      <w:pPr>
        <w:ind w:left="66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3CAFA34">
      <w:start w:val="1"/>
      <w:numFmt w:val="bullet"/>
      <w:lvlText w:val="o"/>
      <w:lvlJc w:val="left"/>
      <w:pPr>
        <w:ind w:left="138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4C6333A">
      <w:start w:val="1"/>
      <w:numFmt w:val="bullet"/>
      <w:lvlText w:val="▪"/>
      <w:lvlJc w:val="left"/>
      <w:pPr>
        <w:ind w:left="21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F7CCA26">
      <w:start w:val="1"/>
      <w:numFmt w:val="bullet"/>
      <w:lvlText w:val="•"/>
      <w:lvlJc w:val="left"/>
      <w:pPr>
        <w:ind w:left="282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5BC869A">
      <w:start w:val="1"/>
      <w:numFmt w:val="bullet"/>
      <w:lvlText w:val="o"/>
      <w:lvlJc w:val="left"/>
      <w:pPr>
        <w:ind w:left="35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B06EFE">
      <w:start w:val="1"/>
      <w:numFmt w:val="bullet"/>
      <w:lvlText w:val="▪"/>
      <w:lvlJc w:val="left"/>
      <w:pPr>
        <w:ind w:left="426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7A804E0">
      <w:start w:val="1"/>
      <w:numFmt w:val="bullet"/>
      <w:lvlText w:val="•"/>
      <w:lvlJc w:val="left"/>
      <w:pPr>
        <w:ind w:left="498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E1049CA">
      <w:start w:val="1"/>
      <w:numFmt w:val="bullet"/>
      <w:lvlText w:val="o"/>
      <w:lvlJc w:val="left"/>
      <w:pPr>
        <w:ind w:left="570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644CD48">
      <w:start w:val="1"/>
      <w:numFmt w:val="bullet"/>
      <w:lvlText w:val="▪"/>
      <w:lvlJc w:val="left"/>
      <w:pPr>
        <w:ind w:left="642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B606C7"/>
    <w:multiLevelType w:val="hybridMultilevel"/>
    <w:tmpl w:val="79203460"/>
    <w:lvl w:ilvl="0" w:tplc="98BCD6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2A91C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D4AA0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05B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9C5E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8209E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5C092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9011A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90E4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77F5B"/>
    <w:multiLevelType w:val="hybridMultilevel"/>
    <w:tmpl w:val="0FEACDB6"/>
    <w:lvl w:ilvl="0" w:tplc="43BCD2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DE631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FC603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2898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127FA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B527E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083B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6E451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AA2A0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8E9522D"/>
    <w:multiLevelType w:val="hybridMultilevel"/>
    <w:tmpl w:val="99B4F488"/>
    <w:lvl w:ilvl="0" w:tplc="C346008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C6A61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7A57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42B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78B29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ABA8F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EE0C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818CC7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52EA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56"/>
    <w:rsid w:val="000A203C"/>
    <w:rsid w:val="00191BE2"/>
    <w:rsid w:val="0022145B"/>
    <w:rsid w:val="002D4E98"/>
    <w:rsid w:val="003A367C"/>
    <w:rsid w:val="00403F5A"/>
    <w:rsid w:val="004371C5"/>
    <w:rsid w:val="005C7BB4"/>
    <w:rsid w:val="005D7B1B"/>
    <w:rsid w:val="006210E1"/>
    <w:rsid w:val="00627449"/>
    <w:rsid w:val="006C3F04"/>
    <w:rsid w:val="00735D94"/>
    <w:rsid w:val="00754709"/>
    <w:rsid w:val="007814B4"/>
    <w:rsid w:val="007B6256"/>
    <w:rsid w:val="007C1265"/>
    <w:rsid w:val="0084512C"/>
    <w:rsid w:val="00857EF4"/>
    <w:rsid w:val="00862F75"/>
    <w:rsid w:val="00895901"/>
    <w:rsid w:val="00957B78"/>
    <w:rsid w:val="00967621"/>
    <w:rsid w:val="00AC58D5"/>
    <w:rsid w:val="00B54733"/>
    <w:rsid w:val="00C606AE"/>
    <w:rsid w:val="00D6489B"/>
    <w:rsid w:val="00D979C6"/>
    <w:rsid w:val="00EA4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5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styleId="a3">
    <w:name w:val="header"/>
    <w:pPr>
      <w:tabs>
        <w:tab w:val="center" w:pos="4153"/>
        <w:tab w:val="right" w:pos="8306"/>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4">
    <w:name w:val="footer"/>
    <w:pPr>
      <w:tabs>
        <w:tab w:val="center" w:pos="4153"/>
        <w:tab w:val="right" w:pos="8306"/>
      </w:tabs>
    </w:pPr>
    <w:rPr>
      <w:rFonts w:ascii="Calibri" w:eastAsia="Calibri" w:hAnsi="Calibri" w:cs="Calibri"/>
      <w:color w:val="000000"/>
      <w:sz w:val="22"/>
      <w:szCs w:val="22"/>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outline w:val="0"/>
      <w:color w:val="0563C1"/>
      <w:u w:val="single" w:color="0563C1"/>
      <w:lang w:val="en-US"/>
    </w:rPr>
  </w:style>
  <w:style w:type="paragraph" w:styleId="a5">
    <w:name w:val="List Paragraph"/>
    <w:pPr>
      <w:spacing w:after="160" w:line="259" w:lineRule="auto"/>
      <w:ind w:left="720"/>
    </w:pPr>
    <w:rPr>
      <w:rFonts w:ascii="Calibri" w:hAnsi="Calibri" w:cs="Arial Unicode MS"/>
      <w:color w:val="000000"/>
      <w:sz w:val="22"/>
      <w:szCs w:val="22"/>
      <w:u w:color="000000"/>
      <w:lang w:val="nl-NL"/>
    </w:rPr>
  </w:style>
  <w:style w:type="paragraph" w:styleId="a6">
    <w:name w:val="Balloon Text"/>
    <w:basedOn w:val="a"/>
    <w:link w:val="Char"/>
    <w:uiPriority w:val="99"/>
    <w:semiHidden/>
    <w:unhideWhenUsed/>
    <w:rsid w:val="00895901"/>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6"/>
    <w:uiPriority w:val="99"/>
    <w:semiHidden/>
    <w:rsid w:val="00895901"/>
    <w:rPr>
      <w:color w:val="000000"/>
      <w:sz w:val="18"/>
      <w:szCs w:val="18"/>
      <w:u w:color="000000"/>
      <w:lang w:val="en-US"/>
      <w14:textOutline w14:w="0" w14:cap="flat" w14:cmpd="sng" w14:algn="ctr">
        <w14:noFill/>
        <w14:prstDash w14:val="solid"/>
        <w14:bevel/>
      </w14:textOutline>
    </w:rPr>
  </w:style>
  <w:style w:type="character" w:styleId="a7">
    <w:name w:val="annotation reference"/>
    <w:basedOn w:val="a0"/>
    <w:uiPriority w:val="99"/>
    <w:semiHidden/>
    <w:unhideWhenUsed/>
    <w:rsid w:val="00895901"/>
    <w:rPr>
      <w:sz w:val="18"/>
      <w:szCs w:val="18"/>
    </w:rPr>
  </w:style>
  <w:style w:type="paragraph" w:styleId="a8">
    <w:name w:val="annotation text"/>
    <w:basedOn w:val="a"/>
    <w:link w:val="Char0"/>
    <w:uiPriority w:val="99"/>
    <w:semiHidden/>
    <w:unhideWhenUsed/>
    <w:rsid w:val="00895901"/>
    <w:pPr>
      <w:spacing w:line="240" w:lineRule="auto"/>
    </w:pPr>
    <w:rPr>
      <w:sz w:val="24"/>
      <w:szCs w:val="24"/>
    </w:rPr>
  </w:style>
  <w:style w:type="character" w:customStyle="1" w:styleId="Char0">
    <w:name w:val="Κείμενο σχολίου Char"/>
    <w:basedOn w:val="a0"/>
    <w:link w:val="a8"/>
    <w:uiPriority w:val="99"/>
    <w:semiHidden/>
    <w:rsid w:val="00895901"/>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a9">
    <w:name w:val="annotation subject"/>
    <w:basedOn w:val="a8"/>
    <w:next w:val="a8"/>
    <w:link w:val="Char1"/>
    <w:uiPriority w:val="99"/>
    <w:semiHidden/>
    <w:unhideWhenUsed/>
    <w:rsid w:val="00895901"/>
    <w:rPr>
      <w:b/>
      <w:bCs/>
      <w:sz w:val="20"/>
      <w:szCs w:val="20"/>
    </w:rPr>
  </w:style>
  <w:style w:type="character" w:customStyle="1" w:styleId="Char1">
    <w:name w:val="Θέμα σχολίου Char"/>
    <w:basedOn w:val="Char0"/>
    <w:link w:val="a9"/>
    <w:uiPriority w:val="99"/>
    <w:semiHidden/>
    <w:rsid w:val="00895901"/>
    <w:rPr>
      <w:rFonts w:ascii="Calibri" w:hAnsi="Calibri" w:cs="Arial Unicode MS"/>
      <w:b/>
      <w:bC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1174</Words>
  <Characters>6343</Characters>
  <Application>Microsoft Office Word</Application>
  <DocSecurity>0</DocSecurity>
  <Lines>52</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Filippos Tzortzoglou</cp:lastModifiedBy>
  <cp:revision>20</cp:revision>
  <dcterms:created xsi:type="dcterms:W3CDTF">2020-12-01T17:51:00Z</dcterms:created>
  <dcterms:modified xsi:type="dcterms:W3CDTF">2021-03-03T14:39:00Z</dcterms:modified>
</cp:coreProperties>
</file>